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283" w:type="dxa"/>
        <w:tblLayout w:type="fixed"/>
        <w:tblLook w:val="04A0" w:firstRow="1" w:lastRow="0" w:firstColumn="1" w:lastColumn="0" w:noHBand="0" w:noVBand="1"/>
      </w:tblPr>
      <w:tblGrid>
        <w:gridCol w:w="5211"/>
        <w:gridCol w:w="4536"/>
        <w:gridCol w:w="4536"/>
      </w:tblGrid>
      <w:tr w:rsidR="00523D82" w:rsidRPr="006B51E9" w14:paraId="774EA54E" w14:textId="77777777" w:rsidTr="007E1D85">
        <w:tc>
          <w:tcPr>
            <w:tcW w:w="5211" w:type="dxa"/>
            <w:hideMark/>
          </w:tcPr>
          <w:p w14:paraId="10A9765A" w14:textId="77777777" w:rsidR="007E1D85" w:rsidRPr="00061DE7" w:rsidRDefault="007E1D85" w:rsidP="00835AB2">
            <w:pPr>
              <w:widowControl w:val="0"/>
              <w:spacing w:after="0" w:line="240" w:lineRule="auto"/>
              <w:rPr>
                <w:rFonts w:ascii="Times New Roman" w:eastAsia="Batang" w:hAnsi="Times New Roman"/>
                <w:snapToGrid w:val="0"/>
                <w:sz w:val="28"/>
                <w:szCs w:val="28"/>
                <w:lang w:val="uk-UA" w:eastAsia="ru-RU"/>
              </w:rPr>
            </w:pPr>
          </w:p>
        </w:tc>
        <w:tc>
          <w:tcPr>
            <w:tcW w:w="4536" w:type="dxa"/>
            <w:hideMark/>
          </w:tcPr>
          <w:p w14:paraId="502E0D20" w14:textId="77777777" w:rsidR="00523D82" w:rsidRPr="006B51E9" w:rsidRDefault="00523D82" w:rsidP="00835AB2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ru-RU"/>
              </w:rPr>
            </w:pPr>
            <w:r w:rsidRPr="006B51E9"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ru-RU"/>
              </w:rPr>
              <w:t>УТВЕРЖДЕНА</w:t>
            </w:r>
          </w:p>
          <w:p w14:paraId="11BA5879" w14:textId="77777777" w:rsidR="00653617" w:rsidRPr="006B51E9" w:rsidRDefault="00523D82" w:rsidP="00835AB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51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Приказом </w:t>
            </w:r>
            <w:r w:rsidR="004C462F" w:rsidRPr="006B51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6B51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редседателя </w:t>
            </w:r>
          </w:p>
          <w:p w14:paraId="34E0D740" w14:textId="77777777" w:rsidR="00A6499B" w:rsidRPr="006B51E9" w:rsidRDefault="007E702A" w:rsidP="00835AB2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6B51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РГУ «</w:t>
            </w:r>
            <w:r w:rsidR="00A6499B" w:rsidRPr="006B51E9">
              <w:rPr>
                <w:rFonts w:ascii="Times New Roman" w:hAnsi="Times New Roman"/>
                <w:bCs/>
                <w:sz w:val="28"/>
                <w:szCs w:val="28"/>
              </w:rPr>
              <w:t>Комитет медицинского и</w:t>
            </w:r>
          </w:p>
          <w:p w14:paraId="30AE7C0E" w14:textId="77777777" w:rsidR="00523D82" w:rsidRPr="006B51E9" w:rsidRDefault="00A6499B" w:rsidP="00835AB2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6B51E9">
              <w:rPr>
                <w:rFonts w:ascii="Times New Roman" w:hAnsi="Times New Roman"/>
                <w:bCs/>
                <w:sz w:val="28"/>
                <w:szCs w:val="28"/>
              </w:rPr>
              <w:t>фармацевтического контроля</w:t>
            </w:r>
            <w:r w:rsidR="007E702A" w:rsidRPr="006B51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</w:p>
          <w:p w14:paraId="30D9FBB4" w14:textId="77777777" w:rsidR="00523D82" w:rsidRPr="006B51E9" w:rsidRDefault="00523D82" w:rsidP="00835AB2">
            <w:pPr>
              <w:keepNext/>
              <w:autoSpaceDE w:val="0"/>
              <w:autoSpaceDN w:val="0"/>
              <w:spacing w:after="0" w:line="240" w:lineRule="auto"/>
              <w:outlineLvl w:val="2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 w:rsidRPr="006B51E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Министерства здравоохранения</w:t>
            </w:r>
            <w:r w:rsidRPr="006B51E9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 xml:space="preserve"> </w:t>
            </w:r>
          </w:p>
          <w:p w14:paraId="359A0155" w14:textId="77777777" w:rsidR="00523D82" w:rsidRPr="006B51E9" w:rsidRDefault="00523D82" w:rsidP="00835AB2">
            <w:pPr>
              <w:keepNext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B51E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Республики Казахстан</w:t>
            </w:r>
          </w:p>
          <w:p w14:paraId="7031E4A8" w14:textId="77777777" w:rsidR="00523D82" w:rsidRPr="006B51E9" w:rsidRDefault="00523D82" w:rsidP="00835AB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51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«___</w:t>
            </w:r>
            <w:proofErr w:type="gramStart"/>
            <w:r w:rsidRPr="006B51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_»_</w:t>
            </w:r>
            <w:proofErr w:type="gramEnd"/>
            <w:r w:rsidRPr="006B51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___________20__г.</w:t>
            </w:r>
          </w:p>
          <w:p w14:paraId="451DE583" w14:textId="77777777" w:rsidR="00523D82" w:rsidRPr="006B51E9" w:rsidRDefault="00523D82" w:rsidP="00835AB2">
            <w:pPr>
              <w:widowControl w:val="0"/>
              <w:spacing w:after="0" w:line="240" w:lineRule="auto"/>
              <w:rPr>
                <w:rFonts w:ascii="Times New Roman" w:eastAsia="Batang" w:hAnsi="Times New Roman"/>
                <w:snapToGrid w:val="0"/>
                <w:sz w:val="28"/>
                <w:szCs w:val="28"/>
                <w:lang w:eastAsia="ru-RU"/>
              </w:rPr>
            </w:pPr>
            <w:r w:rsidRPr="006B51E9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№ ___________</w:t>
            </w:r>
            <w:r w:rsidR="00D46B0B" w:rsidRPr="006B51E9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___</w:t>
            </w:r>
          </w:p>
        </w:tc>
        <w:tc>
          <w:tcPr>
            <w:tcW w:w="4536" w:type="dxa"/>
          </w:tcPr>
          <w:p w14:paraId="26FA9C65" w14:textId="77777777" w:rsidR="00523D82" w:rsidRPr="006B51E9" w:rsidRDefault="00D46B0B" w:rsidP="00835AB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ru-RU"/>
              </w:rPr>
            </w:pPr>
            <w:r w:rsidRPr="006B51E9"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3662F1" w:rsidRPr="006B51E9" w14:paraId="74A77E6E" w14:textId="77777777" w:rsidTr="003662F1">
        <w:trPr>
          <w:trHeight w:val="80"/>
        </w:trPr>
        <w:tc>
          <w:tcPr>
            <w:tcW w:w="14283" w:type="dxa"/>
            <w:gridSpan w:val="3"/>
          </w:tcPr>
          <w:p w14:paraId="0225085C" w14:textId="77777777" w:rsidR="003662F1" w:rsidRPr="006B51E9" w:rsidRDefault="003662F1" w:rsidP="00835AB2">
            <w:pPr>
              <w:widowControl w:val="0"/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  <w:lang w:eastAsia="ru-RU"/>
              </w:rPr>
            </w:pPr>
          </w:p>
          <w:p w14:paraId="61373175" w14:textId="77777777" w:rsidR="00A95D80" w:rsidRPr="006B51E9" w:rsidRDefault="00A95D80" w:rsidP="00835AB2">
            <w:pPr>
              <w:widowControl w:val="0"/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  <w:lang w:eastAsia="ru-RU"/>
              </w:rPr>
            </w:pPr>
          </w:p>
          <w:p w14:paraId="1F28A0A4" w14:textId="61BE6BB7" w:rsidR="00A95D80" w:rsidRPr="006B51E9" w:rsidRDefault="00A95D80" w:rsidP="00835AB2">
            <w:pPr>
              <w:widowControl w:val="0"/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  <w:lang w:eastAsia="ru-RU"/>
              </w:rPr>
            </w:pPr>
          </w:p>
        </w:tc>
      </w:tr>
    </w:tbl>
    <w:p w14:paraId="58AA2D68" w14:textId="77777777" w:rsidR="00D76048" w:rsidRPr="006B51E9" w:rsidRDefault="00D76048" w:rsidP="00835AB2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B51E9">
        <w:rPr>
          <w:rFonts w:ascii="Times New Roman" w:eastAsia="Times New Roman" w:hAnsi="Times New Roman"/>
          <w:b/>
          <w:sz w:val="28"/>
          <w:szCs w:val="28"/>
          <w:lang w:eastAsia="ru-RU"/>
        </w:rPr>
        <w:t>Инструкция по медицинскому применению</w:t>
      </w:r>
    </w:p>
    <w:p w14:paraId="139CDAE8" w14:textId="77777777" w:rsidR="00D76048" w:rsidRPr="006B51E9" w:rsidRDefault="00D76048" w:rsidP="00835AB2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B51E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лекарственного </w:t>
      </w:r>
      <w:r w:rsidR="007D0E84" w:rsidRPr="006B51E9">
        <w:rPr>
          <w:rFonts w:ascii="Times New Roman" w:eastAsia="Times New Roman" w:hAnsi="Times New Roman"/>
          <w:b/>
          <w:sz w:val="28"/>
          <w:szCs w:val="28"/>
          <w:lang w:eastAsia="ru-RU"/>
        </w:rPr>
        <w:t>препарата</w:t>
      </w:r>
      <w:r w:rsidR="00AE7922" w:rsidRPr="006B51E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(</w:t>
      </w:r>
      <w:r w:rsidR="002C1660" w:rsidRPr="006B51E9">
        <w:rPr>
          <w:rFonts w:ascii="Times New Roman" w:eastAsia="Times New Roman" w:hAnsi="Times New Roman"/>
          <w:b/>
          <w:sz w:val="28"/>
          <w:szCs w:val="28"/>
          <w:lang w:eastAsia="ru-RU"/>
        </w:rPr>
        <w:t>Л</w:t>
      </w:r>
      <w:r w:rsidR="00AE7922" w:rsidRPr="006B51E9">
        <w:rPr>
          <w:rFonts w:ascii="Times New Roman" w:eastAsia="Times New Roman" w:hAnsi="Times New Roman"/>
          <w:b/>
          <w:sz w:val="28"/>
          <w:szCs w:val="28"/>
          <w:lang w:eastAsia="ru-RU"/>
        </w:rPr>
        <w:t>исток-вкладыш)</w:t>
      </w:r>
    </w:p>
    <w:p w14:paraId="0386ADE2" w14:textId="77777777" w:rsidR="00232642" w:rsidRPr="006B51E9" w:rsidRDefault="00232642" w:rsidP="00835AB2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0C96209" w14:textId="77777777" w:rsidR="002C76D7" w:rsidRPr="006B51E9" w:rsidRDefault="00D76048" w:rsidP="00835AB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B51E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Торговое </w:t>
      </w:r>
      <w:r w:rsidR="00E55D6C" w:rsidRPr="006B51E9">
        <w:rPr>
          <w:rFonts w:ascii="Times New Roman" w:eastAsia="Times New Roman" w:hAnsi="Times New Roman"/>
          <w:b/>
          <w:sz w:val="28"/>
          <w:szCs w:val="28"/>
          <w:lang w:eastAsia="ru-RU"/>
        </w:rPr>
        <w:t>наименование</w:t>
      </w:r>
    </w:p>
    <w:p w14:paraId="54B9578A" w14:textId="44E577BC" w:rsidR="002C76D7" w:rsidRPr="006B51E9" w:rsidRDefault="004D21FC" w:rsidP="00835AB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Палбоциклиб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-Виста</w:t>
      </w:r>
    </w:p>
    <w:p w14:paraId="7B0B794D" w14:textId="77777777" w:rsidR="004D21FC" w:rsidRPr="006B51E9" w:rsidRDefault="004D21FC" w:rsidP="00835AB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5603960" w14:textId="77777777" w:rsidR="002C76D7" w:rsidRPr="006B51E9" w:rsidRDefault="00AE7922" w:rsidP="00835AB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51E9">
        <w:rPr>
          <w:rFonts w:ascii="Times New Roman" w:eastAsia="Times New Roman" w:hAnsi="Times New Roman"/>
          <w:b/>
          <w:sz w:val="28"/>
          <w:szCs w:val="28"/>
          <w:lang w:eastAsia="ru-RU"/>
        </w:rPr>
        <w:t>Международное непатентованное название</w:t>
      </w:r>
    </w:p>
    <w:p w14:paraId="292684B0" w14:textId="59FF6C18" w:rsidR="006174F3" w:rsidRPr="006B51E9" w:rsidRDefault="004D21FC" w:rsidP="00835AB2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B51E9">
        <w:rPr>
          <w:rFonts w:ascii="Times New Roman" w:hAnsi="Times New Roman"/>
          <w:sz w:val="28"/>
          <w:szCs w:val="28"/>
        </w:rPr>
        <w:t>Палбоциклиб</w:t>
      </w:r>
      <w:proofErr w:type="spellEnd"/>
    </w:p>
    <w:p w14:paraId="7D6B678A" w14:textId="77777777" w:rsidR="004D21FC" w:rsidRPr="006B51E9" w:rsidRDefault="004D21FC" w:rsidP="00835AB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5BD1F17" w14:textId="77777777" w:rsidR="00D76048" w:rsidRPr="006B51E9" w:rsidRDefault="002C76D7" w:rsidP="00835AB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B51E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Лекарственная форма, </w:t>
      </w:r>
      <w:r w:rsidR="00D56B9E" w:rsidRPr="006B51E9">
        <w:rPr>
          <w:rFonts w:ascii="Times New Roman" w:eastAsia="Times New Roman" w:hAnsi="Times New Roman"/>
          <w:b/>
          <w:sz w:val="28"/>
          <w:szCs w:val="28"/>
          <w:lang w:eastAsia="ru-RU"/>
        </w:rPr>
        <w:t>дозировка</w:t>
      </w:r>
    </w:p>
    <w:p w14:paraId="5EB9568C" w14:textId="1A619E56" w:rsidR="00B01011" w:rsidRPr="006B51E9" w:rsidRDefault="004D21FC" w:rsidP="00835AB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Таблетки, покрытые пленочной оболочкой, 75 мг, 100 мг и 125 мг</w:t>
      </w:r>
    </w:p>
    <w:p w14:paraId="2E03FF31" w14:textId="77777777" w:rsidR="004D21FC" w:rsidRPr="006B51E9" w:rsidRDefault="004D21FC" w:rsidP="00835AB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0" w:name="OCRUncertain022"/>
    </w:p>
    <w:p w14:paraId="073A30C0" w14:textId="77777777" w:rsidR="002C1660" w:rsidRPr="006B51E9" w:rsidRDefault="00AE7922" w:rsidP="00835AB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B51E9">
        <w:rPr>
          <w:rFonts w:ascii="Times New Roman" w:eastAsia="Times New Roman" w:hAnsi="Times New Roman"/>
          <w:b/>
          <w:sz w:val="28"/>
          <w:szCs w:val="28"/>
          <w:lang w:eastAsia="ru-RU"/>
        </w:rPr>
        <w:t>Фармакотерапевтическая</w:t>
      </w:r>
      <w:bookmarkEnd w:id="0"/>
      <w:r w:rsidRPr="006B51E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группа</w:t>
      </w:r>
    </w:p>
    <w:p w14:paraId="2290526F" w14:textId="77777777" w:rsidR="00D561DC" w:rsidRPr="006B51E9" w:rsidRDefault="00D561DC" w:rsidP="00835AB2">
      <w:pPr>
        <w:pStyle w:val="af8"/>
        <w:jc w:val="both"/>
        <w:rPr>
          <w:bCs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proofErr w:type="spellStart"/>
      <w:r w:rsidRPr="006B51E9">
        <w:rPr>
          <w:sz w:val="28"/>
          <w:szCs w:val="28"/>
          <w:bdr w:val="none" w:sz="0" w:space="0" w:color="auto" w:frame="1"/>
          <w:shd w:val="clear" w:color="auto" w:fill="FFFFFF"/>
          <w:lang w:val="ru-RU"/>
        </w:rPr>
        <w:t>Антинеопластические</w:t>
      </w:r>
      <w:proofErr w:type="spellEnd"/>
      <w:r w:rsidRPr="006B51E9">
        <w:rPr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и иммуномодулирующие препараты.</w:t>
      </w:r>
      <w:r w:rsidRPr="006B51E9">
        <w:rPr>
          <w:rFonts w:ascii="Verdana" w:hAnsi="Verdana"/>
          <w:b/>
          <w:bCs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proofErr w:type="spellStart"/>
      <w:r w:rsidRPr="006B51E9">
        <w:rPr>
          <w:bCs/>
          <w:sz w:val="28"/>
          <w:szCs w:val="28"/>
          <w:bdr w:val="none" w:sz="0" w:space="0" w:color="auto" w:frame="1"/>
          <w:shd w:val="clear" w:color="auto" w:fill="FFFFFF"/>
          <w:lang w:val="ru-RU"/>
        </w:rPr>
        <w:t>Антинеопластические</w:t>
      </w:r>
      <w:proofErr w:type="spellEnd"/>
      <w:r w:rsidRPr="006B51E9">
        <w:rPr>
          <w:bCs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препараты. </w:t>
      </w:r>
      <w:proofErr w:type="spellStart"/>
      <w:r w:rsidRPr="006B51E9">
        <w:rPr>
          <w:sz w:val="28"/>
          <w:szCs w:val="28"/>
          <w:lang w:val="ru-RU"/>
        </w:rPr>
        <w:t>Протеинкиназы</w:t>
      </w:r>
      <w:proofErr w:type="spellEnd"/>
      <w:r w:rsidRPr="006B51E9">
        <w:rPr>
          <w:sz w:val="28"/>
          <w:szCs w:val="28"/>
          <w:lang w:val="ru-RU"/>
        </w:rPr>
        <w:t xml:space="preserve"> ингибиторы. Ингибиторы </w:t>
      </w:r>
      <w:proofErr w:type="spellStart"/>
      <w:r w:rsidRPr="006B51E9">
        <w:rPr>
          <w:sz w:val="28"/>
          <w:szCs w:val="28"/>
          <w:lang w:val="ru-RU"/>
        </w:rPr>
        <w:t>циклинзависимой</w:t>
      </w:r>
      <w:proofErr w:type="spellEnd"/>
      <w:r w:rsidRPr="006B51E9">
        <w:rPr>
          <w:sz w:val="28"/>
          <w:szCs w:val="28"/>
          <w:lang w:val="ru-RU"/>
        </w:rPr>
        <w:t xml:space="preserve"> </w:t>
      </w:r>
      <w:proofErr w:type="spellStart"/>
      <w:r w:rsidRPr="006B51E9">
        <w:rPr>
          <w:sz w:val="28"/>
          <w:szCs w:val="28"/>
          <w:lang w:val="ru-RU"/>
        </w:rPr>
        <w:t>киназы</w:t>
      </w:r>
      <w:proofErr w:type="spellEnd"/>
      <w:r w:rsidRPr="006B51E9">
        <w:rPr>
          <w:sz w:val="28"/>
          <w:szCs w:val="28"/>
          <w:lang w:val="ru-RU"/>
        </w:rPr>
        <w:t>.</w:t>
      </w:r>
      <w:r w:rsidRPr="006B51E9">
        <w:rPr>
          <w:spacing w:val="3"/>
          <w:sz w:val="28"/>
          <w:szCs w:val="28"/>
          <w:lang w:val="ru-RU"/>
        </w:rPr>
        <w:t xml:space="preserve"> </w:t>
      </w:r>
      <w:proofErr w:type="spellStart"/>
      <w:r w:rsidRPr="006B51E9">
        <w:rPr>
          <w:spacing w:val="3"/>
          <w:sz w:val="28"/>
          <w:szCs w:val="28"/>
          <w:lang w:val="ru-RU"/>
        </w:rPr>
        <w:t>Палбоциклиб</w:t>
      </w:r>
      <w:proofErr w:type="spellEnd"/>
      <w:r w:rsidRPr="006B51E9">
        <w:rPr>
          <w:spacing w:val="3"/>
          <w:sz w:val="28"/>
          <w:szCs w:val="28"/>
          <w:lang w:val="ru-RU"/>
        </w:rPr>
        <w:t>.</w:t>
      </w:r>
    </w:p>
    <w:p w14:paraId="15B720C7" w14:textId="77777777" w:rsidR="00D561DC" w:rsidRPr="006B51E9" w:rsidRDefault="00D561DC" w:rsidP="00835AB2">
      <w:pPr>
        <w:pStyle w:val="af8"/>
        <w:rPr>
          <w:bCs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6B51E9">
        <w:rPr>
          <w:bCs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Код АТХ: </w:t>
      </w:r>
      <w:r w:rsidRPr="006B51E9">
        <w:rPr>
          <w:bCs/>
          <w:sz w:val="28"/>
          <w:szCs w:val="28"/>
          <w:bdr w:val="none" w:sz="0" w:space="0" w:color="auto" w:frame="1"/>
          <w:shd w:val="clear" w:color="auto" w:fill="FFFFFF"/>
        </w:rPr>
        <w:t>L</w:t>
      </w:r>
      <w:r w:rsidRPr="006B51E9">
        <w:rPr>
          <w:bCs/>
          <w:sz w:val="28"/>
          <w:szCs w:val="28"/>
          <w:bdr w:val="none" w:sz="0" w:space="0" w:color="auto" w:frame="1"/>
          <w:shd w:val="clear" w:color="auto" w:fill="FFFFFF"/>
          <w:lang w:val="ru-RU"/>
        </w:rPr>
        <w:t>01</w:t>
      </w:r>
      <w:r w:rsidRPr="006B51E9">
        <w:rPr>
          <w:bCs/>
          <w:sz w:val="28"/>
          <w:szCs w:val="28"/>
          <w:bdr w:val="none" w:sz="0" w:space="0" w:color="auto" w:frame="1"/>
          <w:shd w:val="clear" w:color="auto" w:fill="FFFFFF"/>
        </w:rPr>
        <w:t>EF</w:t>
      </w:r>
      <w:r w:rsidRPr="006B51E9">
        <w:rPr>
          <w:bCs/>
          <w:sz w:val="28"/>
          <w:szCs w:val="28"/>
          <w:bdr w:val="none" w:sz="0" w:space="0" w:color="auto" w:frame="1"/>
          <w:shd w:val="clear" w:color="auto" w:fill="FFFFFF"/>
          <w:lang w:val="ru-RU"/>
        </w:rPr>
        <w:t>01</w:t>
      </w:r>
    </w:p>
    <w:p w14:paraId="11144093" w14:textId="77777777" w:rsidR="006174F3" w:rsidRPr="006B51E9" w:rsidRDefault="006174F3" w:rsidP="00835AB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0FE1268" w14:textId="77777777" w:rsidR="002C76D7" w:rsidRPr="006B51E9" w:rsidRDefault="005444B2" w:rsidP="00835AB2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B51E9">
        <w:rPr>
          <w:rFonts w:ascii="Times New Roman" w:eastAsia="Times New Roman" w:hAnsi="Times New Roman"/>
          <w:b/>
          <w:sz w:val="28"/>
          <w:szCs w:val="28"/>
          <w:lang w:eastAsia="ru-RU"/>
        </w:rPr>
        <w:t>Показания</w:t>
      </w:r>
      <w:r w:rsidRPr="006B51E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к применению</w:t>
      </w:r>
    </w:p>
    <w:p w14:paraId="139C23B0" w14:textId="77777777" w:rsidR="006B51E9" w:rsidRPr="006B51E9" w:rsidRDefault="006B51E9" w:rsidP="00835AB2">
      <w:pPr>
        <w:keepLines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Arial Unicode MS"/>
          <w:bCs/>
          <w:sz w:val="28"/>
          <w:szCs w:val="28"/>
          <w:bdr w:val="none" w:sz="0" w:space="0" w:color="auto" w:frame="1"/>
          <w:shd w:val="clear" w:color="auto" w:fill="FFFFFF"/>
          <w:lang w:eastAsia="hu-HU" w:bidi="ml-IN"/>
        </w:rPr>
      </w:pPr>
      <w:r w:rsidRPr="006B51E9">
        <w:rPr>
          <w:rFonts w:ascii="Times New Roman" w:eastAsia="Times New Roman" w:hAnsi="Times New Roman" w:cs="Arial Unicode MS"/>
          <w:bCs/>
          <w:sz w:val="28"/>
          <w:szCs w:val="28"/>
          <w:bdr w:val="none" w:sz="0" w:space="0" w:color="auto" w:frame="1"/>
          <w:shd w:val="clear" w:color="auto" w:fill="FFFFFF"/>
          <w:lang w:eastAsia="hu-HU" w:bidi="ml-IN"/>
        </w:rPr>
        <w:t>Лекарственное средство ПАЛБОЦИКЛИБ-ВИСТА показано для лечения гормон-рецептор-положительного (HR-положительного), отрицательного по рецептору эпидермального фактора роста человека 2 (HER2) местно-распространенного или метастатического рака молочной железы:</w:t>
      </w:r>
    </w:p>
    <w:p w14:paraId="6811E0F7" w14:textId="77777777" w:rsidR="006B51E9" w:rsidRPr="006B51E9" w:rsidRDefault="006B51E9" w:rsidP="00835AB2">
      <w:pPr>
        <w:keepLines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Arial Unicode MS"/>
          <w:bCs/>
          <w:sz w:val="28"/>
          <w:szCs w:val="28"/>
          <w:bdr w:val="none" w:sz="0" w:space="0" w:color="auto" w:frame="1"/>
          <w:shd w:val="clear" w:color="auto" w:fill="FFFFFF"/>
          <w:lang w:eastAsia="hu-HU" w:bidi="ml-IN"/>
        </w:rPr>
      </w:pPr>
      <w:r w:rsidRPr="006B51E9">
        <w:rPr>
          <w:rFonts w:ascii="Times New Roman" w:eastAsia="Times New Roman" w:hAnsi="Times New Roman" w:cs="Arial Unicode MS"/>
          <w:bCs/>
          <w:sz w:val="28"/>
          <w:szCs w:val="28"/>
          <w:bdr w:val="none" w:sz="0" w:space="0" w:color="auto" w:frame="1"/>
          <w:shd w:val="clear" w:color="auto" w:fill="FFFFFF"/>
          <w:lang w:eastAsia="hu-HU" w:bidi="ml-IN"/>
        </w:rPr>
        <w:t xml:space="preserve"> - в комбинации с ингибитором ароматазы; </w:t>
      </w:r>
    </w:p>
    <w:p w14:paraId="10F04F41" w14:textId="77777777" w:rsidR="006B51E9" w:rsidRPr="006B51E9" w:rsidRDefault="006B51E9" w:rsidP="00835AB2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Arial Unicode MS"/>
          <w:bCs/>
          <w:sz w:val="28"/>
          <w:szCs w:val="28"/>
          <w:bdr w:val="none" w:sz="0" w:space="0" w:color="auto" w:frame="1"/>
          <w:shd w:val="clear" w:color="auto" w:fill="FFFFFF"/>
          <w:lang w:eastAsia="hu-HU" w:bidi="ml-IN"/>
        </w:rPr>
      </w:pPr>
      <w:r w:rsidRPr="006B51E9">
        <w:rPr>
          <w:rFonts w:ascii="Times New Roman" w:eastAsia="Times New Roman" w:hAnsi="Times New Roman" w:cs="Arial Unicode MS"/>
          <w:bCs/>
          <w:sz w:val="28"/>
          <w:szCs w:val="28"/>
          <w:bdr w:val="none" w:sz="0" w:space="0" w:color="auto" w:frame="1"/>
          <w:shd w:val="clear" w:color="auto" w:fill="FFFFFF"/>
          <w:lang w:eastAsia="hu-HU" w:bidi="ml-IN"/>
        </w:rPr>
        <w:t xml:space="preserve"> - в комбинации с </w:t>
      </w:r>
      <w:proofErr w:type="spellStart"/>
      <w:r w:rsidRPr="006B51E9">
        <w:rPr>
          <w:rFonts w:ascii="Times New Roman" w:eastAsia="Times New Roman" w:hAnsi="Times New Roman" w:cs="Arial Unicode MS"/>
          <w:bCs/>
          <w:sz w:val="28"/>
          <w:szCs w:val="28"/>
          <w:bdr w:val="none" w:sz="0" w:space="0" w:color="auto" w:frame="1"/>
          <w:shd w:val="clear" w:color="auto" w:fill="FFFFFF"/>
          <w:lang w:eastAsia="hu-HU" w:bidi="ml-IN"/>
        </w:rPr>
        <w:t>фулвестрантом</w:t>
      </w:r>
      <w:proofErr w:type="spellEnd"/>
      <w:r w:rsidRPr="006B51E9">
        <w:rPr>
          <w:rFonts w:ascii="Times New Roman" w:eastAsia="Times New Roman" w:hAnsi="Times New Roman" w:cs="Arial Unicode MS"/>
          <w:bCs/>
          <w:sz w:val="28"/>
          <w:szCs w:val="28"/>
          <w:bdr w:val="none" w:sz="0" w:space="0" w:color="auto" w:frame="1"/>
          <w:shd w:val="clear" w:color="auto" w:fill="FFFFFF"/>
          <w:lang w:eastAsia="hu-HU" w:bidi="ml-IN"/>
        </w:rPr>
        <w:t xml:space="preserve"> у женщин, предварительно принимавших эндокринную терапию (см. раздел 5.1).</w:t>
      </w:r>
    </w:p>
    <w:p w14:paraId="6E1D3D30" w14:textId="77777777" w:rsidR="006B51E9" w:rsidRPr="006B51E9" w:rsidRDefault="006B51E9" w:rsidP="00835AB2">
      <w:pPr>
        <w:spacing w:after="0" w:line="240" w:lineRule="auto"/>
        <w:jc w:val="both"/>
        <w:rPr>
          <w:rFonts w:ascii="Times New Roman" w:eastAsia="Times New Roman" w:hAnsi="Times New Roman" w:cs="Arial Unicode MS"/>
          <w:bCs/>
          <w:sz w:val="28"/>
          <w:szCs w:val="28"/>
          <w:bdr w:val="none" w:sz="0" w:space="0" w:color="auto" w:frame="1"/>
          <w:shd w:val="clear" w:color="auto" w:fill="FFFFFF"/>
          <w:lang w:eastAsia="hu-HU" w:bidi="ml-IN"/>
        </w:rPr>
      </w:pPr>
      <w:r w:rsidRPr="006B51E9">
        <w:rPr>
          <w:rFonts w:ascii="Times New Roman" w:eastAsia="Times New Roman" w:hAnsi="Times New Roman" w:cs="Arial Unicode MS"/>
          <w:bCs/>
          <w:sz w:val="28"/>
          <w:szCs w:val="28"/>
          <w:bdr w:val="none" w:sz="0" w:space="0" w:color="auto" w:frame="1"/>
          <w:shd w:val="clear" w:color="auto" w:fill="FFFFFF"/>
          <w:lang w:eastAsia="hu-HU" w:bidi="ml-IN"/>
        </w:rPr>
        <w:t xml:space="preserve">У женщин в </w:t>
      </w:r>
      <w:proofErr w:type="spellStart"/>
      <w:r w:rsidRPr="006B51E9">
        <w:rPr>
          <w:rFonts w:ascii="Times New Roman" w:eastAsia="Times New Roman" w:hAnsi="Times New Roman" w:cs="Arial Unicode MS"/>
          <w:bCs/>
          <w:sz w:val="28"/>
          <w:szCs w:val="28"/>
          <w:bdr w:val="none" w:sz="0" w:space="0" w:color="auto" w:frame="1"/>
          <w:shd w:val="clear" w:color="auto" w:fill="FFFFFF"/>
          <w:lang w:eastAsia="hu-HU" w:bidi="ml-IN"/>
        </w:rPr>
        <w:t>пременопаузе</w:t>
      </w:r>
      <w:proofErr w:type="spellEnd"/>
      <w:r w:rsidRPr="006B51E9">
        <w:rPr>
          <w:rFonts w:ascii="Times New Roman" w:eastAsia="Times New Roman" w:hAnsi="Times New Roman" w:cs="Arial Unicode MS"/>
          <w:bCs/>
          <w:sz w:val="28"/>
          <w:szCs w:val="28"/>
          <w:bdr w:val="none" w:sz="0" w:space="0" w:color="auto" w:frame="1"/>
          <w:shd w:val="clear" w:color="auto" w:fill="FFFFFF"/>
          <w:lang w:eastAsia="hu-HU" w:bidi="ml-IN"/>
        </w:rPr>
        <w:t xml:space="preserve"> и </w:t>
      </w:r>
      <w:proofErr w:type="spellStart"/>
      <w:r w:rsidRPr="006B51E9">
        <w:rPr>
          <w:rFonts w:ascii="Times New Roman" w:eastAsia="Times New Roman" w:hAnsi="Times New Roman" w:cs="Arial Unicode MS"/>
          <w:bCs/>
          <w:sz w:val="28"/>
          <w:szCs w:val="28"/>
          <w:bdr w:val="none" w:sz="0" w:space="0" w:color="auto" w:frame="1"/>
          <w:shd w:val="clear" w:color="auto" w:fill="FFFFFF"/>
          <w:lang w:eastAsia="hu-HU" w:bidi="ml-IN"/>
        </w:rPr>
        <w:t>перименопаузе</w:t>
      </w:r>
      <w:proofErr w:type="spellEnd"/>
      <w:r w:rsidRPr="006B51E9">
        <w:rPr>
          <w:rFonts w:ascii="Times New Roman" w:eastAsia="Times New Roman" w:hAnsi="Times New Roman" w:cs="Arial Unicode MS"/>
          <w:bCs/>
          <w:sz w:val="28"/>
          <w:szCs w:val="28"/>
          <w:bdr w:val="none" w:sz="0" w:space="0" w:color="auto" w:frame="1"/>
          <w:shd w:val="clear" w:color="auto" w:fill="FFFFFF"/>
          <w:lang w:eastAsia="hu-HU" w:bidi="ml-IN"/>
        </w:rPr>
        <w:t xml:space="preserve"> эндокринную терапию следует проводить в комбинации с агонистом </w:t>
      </w:r>
      <w:proofErr w:type="spellStart"/>
      <w:r w:rsidRPr="006B51E9">
        <w:rPr>
          <w:rFonts w:ascii="Times New Roman" w:eastAsia="Times New Roman" w:hAnsi="Times New Roman" w:cs="Arial Unicode MS"/>
          <w:bCs/>
          <w:sz w:val="28"/>
          <w:szCs w:val="28"/>
          <w:bdr w:val="none" w:sz="0" w:space="0" w:color="auto" w:frame="1"/>
          <w:shd w:val="clear" w:color="auto" w:fill="FFFFFF"/>
          <w:lang w:eastAsia="hu-HU" w:bidi="ml-IN"/>
        </w:rPr>
        <w:t>лютеинизирующего</w:t>
      </w:r>
      <w:proofErr w:type="spellEnd"/>
      <w:r w:rsidRPr="006B51E9">
        <w:rPr>
          <w:rFonts w:ascii="Times New Roman" w:eastAsia="Times New Roman" w:hAnsi="Times New Roman" w:cs="Arial Unicode MS"/>
          <w:bCs/>
          <w:sz w:val="28"/>
          <w:szCs w:val="28"/>
          <w:bdr w:val="none" w:sz="0" w:space="0" w:color="auto" w:frame="1"/>
          <w:shd w:val="clear" w:color="auto" w:fill="FFFFFF"/>
          <w:lang w:eastAsia="hu-HU" w:bidi="ml-IN"/>
        </w:rPr>
        <w:t xml:space="preserve"> гормон-</w:t>
      </w:r>
      <w:proofErr w:type="spellStart"/>
      <w:r w:rsidRPr="006B51E9">
        <w:rPr>
          <w:rFonts w:ascii="Times New Roman" w:eastAsia="Times New Roman" w:hAnsi="Times New Roman" w:cs="Arial Unicode MS"/>
          <w:bCs/>
          <w:sz w:val="28"/>
          <w:szCs w:val="28"/>
          <w:bdr w:val="none" w:sz="0" w:space="0" w:color="auto" w:frame="1"/>
          <w:shd w:val="clear" w:color="auto" w:fill="FFFFFF"/>
          <w:lang w:eastAsia="hu-HU" w:bidi="ml-IN"/>
        </w:rPr>
        <w:t>рилизингового</w:t>
      </w:r>
      <w:proofErr w:type="spellEnd"/>
      <w:r w:rsidRPr="006B51E9">
        <w:rPr>
          <w:rFonts w:ascii="Times New Roman" w:eastAsia="Times New Roman" w:hAnsi="Times New Roman" w:cs="Arial Unicode MS"/>
          <w:bCs/>
          <w:sz w:val="28"/>
          <w:szCs w:val="28"/>
          <w:bdr w:val="none" w:sz="0" w:space="0" w:color="auto" w:frame="1"/>
          <w:shd w:val="clear" w:color="auto" w:fill="FFFFFF"/>
          <w:lang w:eastAsia="hu-HU" w:bidi="ml-IN"/>
        </w:rPr>
        <w:t xml:space="preserve"> гормона (ЛГРГ).</w:t>
      </w:r>
    </w:p>
    <w:p w14:paraId="44B38634" w14:textId="77777777" w:rsidR="00844CE8" w:rsidRPr="006B51E9" w:rsidRDefault="00844CE8" w:rsidP="00835AB2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63049AA" w14:textId="77777777" w:rsidR="00DB406A" w:rsidRPr="006B51E9" w:rsidRDefault="00DB406A" w:rsidP="00835AB2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B51E9"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 сведений, н</w:t>
      </w:r>
      <w:r w:rsidR="00844CE8" w:rsidRPr="006B51E9">
        <w:rPr>
          <w:rFonts w:ascii="Times New Roman" w:eastAsia="Times New Roman" w:hAnsi="Times New Roman"/>
          <w:b/>
          <w:sz w:val="28"/>
          <w:szCs w:val="28"/>
          <w:lang w:eastAsia="ru-RU"/>
        </w:rPr>
        <w:t>еобходимых до начала применения</w:t>
      </w:r>
    </w:p>
    <w:p w14:paraId="7586D140" w14:textId="77777777" w:rsidR="007D0E84" w:rsidRPr="006B51E9" w:rsidRDefault="007D0E84" w:rsidP="00835AB2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6B51E9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Противопоказания</w:t>
      </w:r>
    </w:p>
    <w:p w14:paraId="6161D5F6" w14:textId="3F6FF2E1" w:rsidR="008D0F15" w:rsidRPr="006B51E9" w:rsidRDefault="008D0F15" w:rsidP="00835AB2">
      <w:pPr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pacing w:val="-6"/>
          <w:sz w:val="28"/>
          <w:szCs w:val="28"/>
          <w:lang w:eastAsia="ru-RU"/>
        </w:rPr>
      </w:pPr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гиперчувствительность к активному веществу или к любому из </w:t>
      </w:r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вспомогательных веществ </w:t>
      </w:r>
      <w:r w:rsidRPr="006B51E9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лекарственного средства, перечисленных в разделе «Состав»</w:t>
      </w:r>
    </w:p>
    <w:p w14:paraId="015A25C6" w14:textId="1EF8876C" w:rsidR="008D0F15" w:rsidRPr="006B51E9" w:rsidRDefault="008D0F15" w:rsidP="00835AB2">
      <w:pPr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pacing w:val="-6"/>
          <w:sz w:val="28"/>
          <w:szCs w:val="28"/>
          <w:lang w:eastAsia="ru-RU"/>
        </w:rPr>
      </w:pPr>
      <w:r w:rsidRPr="006B51E9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применение лекарственных средств, содержащих зверобой (</w:t>
      </w:r>
      <w:r w:rsidRPr="006B51E9">
        <w:rPr>
          <w:rFonts w:ascii="Times New Roman" w:hAnsi="Times New Roman"/>
          <w:spacing w:val="-6"/>
          <w:sz w:val="28"/>
          <w:szCs w:val="28"/>
        </w:rPr>
        <w:t>см. раздел «</w:t>
      </w:r>
      <w:r w:rsidRPr="006B51E9">
        <w:rPr>
          <w:rFonts w:ascii="Times New Roman" w:eastAsia="Times New Roman" w:hAnsi="Times New Roman"/>
          <w:bCs/>
          <w:sz w:val="28"/>
          <w:szCs w:val="28"/>
          <w:lang w:eastAsia="ru-RU"/>
        </w:rPr>
        <w:t>Взаимодействия с другими лекарственными препаратами</w:t>
      </w:r>
      <w:r w:rsidRPr="006B51E9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  <w:r w:rsidRPr="006B51E9">
        <w:rPr>
          <w:rFonts w:ascii="Times New Roman" w:hAnsi="Times New Roman"/>
          <w:spacing w:val="-6"/>
          <w:sz w:val="28"/>
          <w:szCs w:val="28"/>
        </w:rPr>
        <w:t>)</w:t>
      </w:r>
    </w:p>
    <w:p w14:paraId="7A67C384" w14:textId="33A368CE" w:rsidR="008D0F15" w:rsidRPr="006B51E9" w:rsidRDefault="008D0F15" w:rsidP="00835AB2">
      <w:pPr>
        <w:keepLines/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51E9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детский и подростковый возраст до 18 лет</w:t>
      </w:r>
    </w:p>
    <w:p w14:paraId="79C48DB2" w14:textId="70096638" w:rsidR="008D0F15" w:rsidRPr="006B51E9" w:rsidRDefault="008D0F15" w:rsidP="00835AB2">
      <w:pPr>
        <w:keepLines/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51E9">
        <w:rPr>
          <w:rFonts w:ascii="Times New Roman" w:eastAsia="Times New Roman" w:hAnsi="Times New Roman"/>
          <w:bCs/>
          <w:spacing w:val="-3"/>
          <w:sz w:val="28"/>
          <w:szCs w:val="28"/>
          <w:lang w:eastAsia="ru-RU"/>
        </w:rPr>
        <w:t>период беременности и лактации</w:t>
      </w:r>
    </w:p>
    <w:p w14:paraId="69EB4AB7" w14:textId="5A465CE3" w:rsidR="007D0E84" w:rsidRPr="006B51E9" w:rsidRDefault="007D0E84" w:rsidP="00835AB2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6B51E9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Необходимые меры предосторожности при применении</w:t>
      </w:r>
    </w:p>
    <w:p w14:paraId="2F7B7841" w14:textId="77777777" w:rsidR="008D0F15" w:rsidRPr="006B51E9" w:rsidRDefault="008D0F15" w:rsidP="00835AB2">
      <w:pPr>
        <w:keepLines/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/>
          <w:bCs/>
          <w:i/>
          <w:color w:val="000000"/>
          <w:spacing w:val="-10"/>
          <w:sz w:val="28"/>
          <w:szCs w:val="28"/>
          <w:lang w:eastAsia="ru-RU"/>
        </w:rPr>
      </w:pPr>
      <w:r w:rsidRPr="006B51E9">
        <w:rPr>
          <w:rFonts w:ascii="Times New Roman" w:eastAsia="Times New Roman" w:hAnsi="Times New Roman"/>
          <w:bCs/>
          <w:i/>
          <w:color w:val="000000"/>
          <w:spacing w:val="-10"/>
          <w:sz w:val="28"/>
          <w:szCs w:val="28"/>
          <w:lang w:eastAsia="ru-RU"/>
        </w:rPr>
        <w:t xml:space="preserve">Женщины в период пре- и </w:t>
      </w:r>
      <w:proofErr w:type="spellStart"/>
      <w:r w:rsidRPr="006B51E9">
        <w:rPr>
          <w:rFonts w:ascii="Times New Roman" w:eastAsia="Times New Roman" w:hAnsi="Times New Roman"/>
          <w:bCs/>
          <w:i/>
          <w:color w:val="000000"/>
          <w:spacing w:val="-10"/>
          <w:sz w:val="28"/>
          <w:szCs w:val="28"/>
          <w:lang w:eastAsia="ru-RU"/>
        </w:rPr>
        <w:t>перименопаузы</w:t>
      </w:r>
      <w:proofErr w:type="spellEnd"/>
    </w:p>
    <w:p w14:paraId="2EC114C7" w14:textId="77777777" w:rsidR="008D0F15" w:rsidRPr="006B51E9" w:rsidRDefault="008D0F15" w:rsidP="00835AB2">
      <w:pPr>
        <w:keepLines/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назначении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палбоциклиба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 в комбинации с ингибитором ароматазы женщинам в период пре- или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перименопаузы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 обязательно проведение абляции/подавления функции яичников с помощью агониста ЛГРГ, что обусловлено механизмом действия ингибиторов ароматазы. Применение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палбоциклиба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 в комбинации с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фулвестрантом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 у женщин в период пре- или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перименопаузы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 изучалось только при одновременном применении агониста ЛГРГ.</w:t>
      </w:r>
    </w:p>
    <w:p w14:paraId="4046F4DA" w14:textId="77777777" w:rsidR="008D0F15" w:rsidRPr="006B51E9" w:rsidRDefault="008D0F15" w:rsidP="00835AB2">
      <w:pPr>
        <w:keepLines/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/>
          <w:i/>
          <w:sz w:val="28"/>
          <w:szCs w:val="28"/>
          <w:lang w:val="uk-UA" w:eastAsia="ru-RU"/>
        </w:rPr>
      </w:pPr>
      <w:r w:rsidRPr="006B51E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Критическое </w:t>
      </w:r>
      <w:proofErr w:type="spellStart"/>
      <w:r w:rsidRPr="006B51E9">
        <w:rPr>
          <w:rFonts w:ascii="Times New Roman" w:eastAsia="Times New Roman" w:hAnsi="Times New Roman"/>
          <w:i/>
          <w:sz w:val="28"/>
          <w:szCs w:val="28"/>
          <w:lang w:val="uk-UA" w:eastAsia="ru-RU"/>
        </w:rPr>
        <w:t>висцеральное</w:t>
      </w:r>
      <w:proofErr w:type="spellEnd"/>
      <w:r w:rsidRPr="006B51E9">
        <w:rPr>
          <w:rFonts w:ascii="Times New Roman" w:eastAsia="Times New Roman" w:hAnsi="Times New Roman"/>
          <w:i/>
          <w:sz w:val="28"/>
          <w:szCs w:val="28"/>
          <w:lang w:val="uk-UA" w:eastAsia="ru-RU"/>
        </w:rPr>
        <w:t xml:space="preserve"> </w:t>
      </w:r>
      <w:proofErr w:type="spellStart"/>
      <w:r w:rsidRPr="006B51E9">
        <w:rPr>
          <w:rFonts w:ascii="Times New Roman" w:eastAsia="Times New Roman" w:hAnsi="Times New Roman"/>
          <w:i/>
          <w:sz w:val="28"/>
          <w:szCs w:val="28"/>
          <w:lang w:val="uk-UA" w:eastAsia="ru-RU"/>
        </w:rPr>
        <w:t>заболевание</w:t>
      </w:r>
      <w:proofErr w:type="spellEnd"/>
    </w:p>
    <w:p w14:paraId="7D2C31DF" w14:textId="202711B6" w:rsidR="008D0F15" w:rsidRPr="006B51E9" w:rsidRDefault="008D0F15" w:rsidP="00835AB2">
      <w:pPr>
        <w:keepLines/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Эффективность и безопасность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палбоциклиба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 не изучалась у пациентов с критическим висцеральным</w:t>
      </w:r>
      <w:r w:rsidRPr="006B51E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заболеванием.</w:t>
      </w:r>
    </w:p>
    <w:p w14:paraId="238240AF" w14:textId="77777777" w:rsidR="008D0F15" w:rsidRPr="006B51E9" w:rsidRDefault="008D0F15" w:rsidP="00835AB2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/>
          <w:bCs/>
          <w:i/>
          <w:color w:val="000000"/>
          <w:spacing w:val="-10"/>
          <w:sz w:val="28"/>
          <w:szCs w:val="28"/>
          <w:lang w:eastAsia="ru-RU"/>
        </w:rPr>
      </w:pPr>
      <w:r w:rsidRPr="006B51E9">
        <w:rPr>
          <w:rFonts w:ascii="Times New Roman" w:eastAsia="Times New Roman" w:hAnsi="Times New Roman"/>
          <w:bCs/>
          <w:i/>
          <w:color w:val="000000"/>
          <w:spacing w:val="-10"/>
          <w:sz w:val="28"/>
          <w:szCs w:val="28"/>
          <w:lang w:eastAsia="ru-RU"/>
        </w:rPr>
        <w:t>Гематологические нарушения</w:t>
      </w:r>
    </w:p>
    <w:p w14:paraId="56F8390A" w14:textId="1997C952" w:rsidR="008D0F15" w:rsidRPr="006B51E9" w:rsidRDefault="008D0F15" w:rsidP="00835AB2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Для пациентов, у которых развивается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нейтропения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 степени тяжести 3 или 4 рекомендуется прекращение приема препарата, снижение дозы или отсрочка начала циклов терапии. Необходимо осуществлять соответствующий мониторинг.</w:t>
      </w:r>
    </w:p>
    <w:p w14:paraId="0BB108B5" w14:textId="77777777" w:rsidR="008D0F15" w:rsidRPr="006B51E9" w:rsidRDefault="008D0F15" w:rsidP="00835AB2">
      <w:pPr>
        <w:keepLines/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6B51E9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Интерстициальное заболевание легких (ИЗЛ)/</w:t>
      </w:r>
      <w:proofErr w:type="spellStart"/>
      <w:r w:rsidRPr="006B51E9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пневмонит</w:t>
      </w:r>
      <w:proofErr w:type="spellEnd"/>
    </w:p>
    <w:p w14:paraId="21A7B397" w14:textId="77777777" w:rsidR="008D0F15" w:rsidRPr="006B51E9" w:rsidRDefault="008D0F15" w:rsidP="00835AB2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NewRoman" w:hAnsi="Times New Roman"/>
          <w:sz w:val="28"/>
          <w:szCs w:val="28"/>
          <w:lang w:eastAsia="ru-RU"/>
        </w:rPr>
      </w:pPr>
      <w:r w:rsidRPr="006B51E9">
        <w:rPr>
          <w:rFonts w:ascii="Times New Roman" w:eastAsia="TimesNewRoman" w:hAnsi="Times New Roman"/>
          <w:sz w:val="28"/>
          <w:szCs w:val="28"/>
          <w:lang w:eastAsia="ru-RU"/>
        </w:rPr>
        <w:t>У пациентов, которые принимают</w:t>
      </w:r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 лечение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палбоциклибом</w:t>
      </w:r>
      <w:proofErr w:type="spellEnd"/>
      <w:r w:rsidRPr="006B51E9"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eastAsia="ru-RU"/>
        </w:rPr>
        <w:t xml:space="preserve"> </w:t>
      </w:r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Pr="006B51E9">
        <w:rPr>
          <w:rFonts w:ascii="Times New Roman" w:eastAsia="TimesNewRoman" w:hAnsi="Times New Roman"/>
          <w:sz w:val="28"/>
          <w:szCs w:val="28"/>
          <w:lang w:eastAsia="ru-RU"/>
        </w:rPr>
        <w:t>комбинации</w:t>
      </w:r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 с эндокринной терапией</w:t>
      </w:r>
      <w:r w:rsidRPr="006B51E9">
        <w:rPr>
          <w:rFonts w:ascii="Times New Roman" w:eastAsia="TimesNewRoman" w:hAnsi="Times New Roman"/>
          <w:sz w:val="28"/>
          <w:szCs w:val="28"/>
          <w:lang w:eastAsia="ru-RU"/>
        </w:rPr>
        <w:t xml:space="preserve">, могут наблюдаться тяжелые, опасные для жизни или смертельные случаи ИЗЛ и/или </w:t>
      </w:r>
      <w:proofErr w:type="spellStart"/>
      <w:r w:rsidRPr="006B51E9">
        <w:rPr>
          <w:rFonts w:ascii="Times New Roman" w:eastAsia="TimesNewRoman" w:hAnsi="Times New Roman"/>
          <w:sz w:val="28"/>
          <w:szCs w:val="28"/>
          <w:lang w:eastAsia="ru-RU"/>
        </w:rPr>
        <w:t>пневмонит</w:t>
      </w:r>
      <w:proofErr w:type="spellEnd"/>
      <w:r w:rsidRPr="006B51E9">
        <w:rPr>
          <w:rFonts w:ascii="Times New Roman" w:eastAsia="TimesNewRoman" w:hAnsi="Times New Roman"/>
          <w:sz w:val="28"/>
          <w:szCs w:val="28"/>
          <w:lang w:val="en-GB" w:eastAsia="ru-RU"/>
        </w:rPr>
        <w:t>a</w:t>
      </w:r>
      <w:r w:rsidRPr="006B51E9">
        <w:rPr>
          <w:rFonts w:ascii="Times New Roman" w:eastAsia="TimesNewRoman" w:hAnsi="Times New Roman"/>
          <w:sz w:val="28"/>
          <w:szCs w:val="28"/>
          <w:lang w:eastAsia="ru-RU"/>
        </w:rPr>
        <w:t>.</w:t>
      </w:r>
    </w:p>
    <w:p w14:paraId="39A1654C" w14:textId="60B78627" w:rsidR="008D0F15" w:rsidRPr="006B51E9" w:rsidRDefault="008D0F15" w:rsidP="00835AB2">
      <w:pPr>
        <w:widowControl w:val="0"/>
        <w:tabs>
          <w:tab w:val="left" w:pos="708"/>
        </w:tabs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В клинических исследованиях (PALOMA-1, PALOMA-2, PALOMA-3) </w:t>
      </w:r>
      <w:bookmarkStart w:id="1" w:name="_Hlk141176184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у 1,4 %</w:t>
      </w:r>
      <w:bookmarkEnd w:id="1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 пациентов, которые принимали лечение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палбоциклибом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bookmarkStart w:id="2" w:name="_Hlk141176139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наблюдались</w:t>
      </w:r>
      <w:bookmarkEnd w:id="2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 ИЗЛ/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пневмонит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 любой степени тяжести, </w:t>
      </w:r>
      <w:bookmarkStart w:id="3" w:name="_Hlk141176162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при этом у 0,1 % пациентов были зарегистрированы случаи степени тяжести 3, но случаев степени тяжести 4 и случаев со смертельным исходом зарегистрировано не было. Дополнительные случаи ИЗЛ/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пневмонита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 были зарегистрированы при пострегистрационном применении препарата, в том числе случаи с летальным исходом</w:t>
      </w:r>
      <w:bookmarkEnd w:id="3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7FB7EC59" w14:textId="01896696" w:rsidR="008D0F15" w:rsidRPr="006B51E9" w:rsidRDefault="008D0F15" w:rsidP="00835AB2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Пациентов следует наблюдать на наличие симптомов со стороны легких, указывающих на ИЗЛ/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пневмонит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 (таких как гипоксия, кашель, одышка). Если у пациента появились новые или ухудшились уже существующие респираторные симптомы и подозревается развитие ИХЛ/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пневмонита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, следует немедленно приостановить применение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палбоциклиб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 и направить пациента на обследование</w:t>
      </w:r>
      <w:r w:rsidRPr="006B51E9">
        <w:rPr>
          <w:rFonts w:ascii="Open Sans" w:hAnsi="Open Sans" w:cs="Open Sans"/>
          <w:color w:val="101828"/>
          <w:sz w:val="28"/>
          <w:szCs w:val="28"/>
          <w:shd w:val="clear" w:color="auto" w:fill="FFFFFF"/>
        </w:rPr>
        <w:t>. </w:t>
      </w:r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 У пациентов с ИЗЛ или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пневмонитом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B51E9">
        <w:rPr>
          <w:rFonts w:ascii="Times New Roman" w:eastAsia="TimesNewRoman" w:hAnsi="Times New Roman"/>
          <w:sz w:val="28"/>
          <w:szCs w:val="28"/>
          <w:lang w:eastAsia="ru-RU"/>
        </w:rPr>
        <w:t xml:space="preserve">тяжелой степени </w:t>
      </w:r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лечение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палбоциклибом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 следует полностью прекратить.</w:t>
      </w:r>
    </w:p>
    <w:p w14:paraId="4DF30712" w14:textId="77777777" w:rsidR="008D0F15" w:rsidRPr="006B51E9" w:rsidRDefault="008D0F15" w:rsidP="00835AB2">
      <w:pPr>
        <w:keepLines/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/>
          <w:bCs/>
          <w:i/>
          <w:color w:val="000000"/>
          <w:spacing w:val="-10"/>
          <w:sz w:val="28"/>
          <w:szCs w:val="28"/>
          <w:lang w:eastAsia="ru-RU"/>
        </w:rPr>
      </w:pPr>
      <w:r w:rsidRPr="006B51E9">
        <w:rPr>
          <w:rFonts w:ascii="Times New Roman" w:eastAsia="Times New Roman" w:hAnsi="Times New Roman"/>
          <w:bCs/>
          <w:i/>
          <w:color w:val="000000"/>
          <w:spacing w:val="-10"/>
          <w:sz w:val="28"/>
          <w:szCs w:val="28"/>
          <w:lang w:eastAsia="ru-RU"/>
        </w:rPr>
        <w:t>Инфекции</w:t>
      </w:r>
    </w:p>
    <w:p w14:paraId="7F631760" w14:textId="77777777" w:rsidR="008D0F15" w:rsidRPr="006B51E9" w:rsidRDefault="008D0F15" w:rsidP="00835AB2">
      <w:pPr>
        <w:keepLines/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Палбоциклиб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 оказывает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миелосупрессивное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 действие, </w:t>
      </w:r>
      <w:r w:rsidRPr="006B51E9">
        <w:rPr>
          <w:rFonts w:ascii="Times New Roman" w:eastAsia="Times New Roman" w:hAnsi="Times New Roman"/>
          <w:sz w:val="28"/>
          <w:szCs w:val="28"/>
          <w:lang w:val="uk-UA" w:eastAsia="ru-RU"/>
        </w:rPr>
        <w:t>по</w:t>
      </w:r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этому возможна склонность пациентов к развитию инфекций</w:t>
      </w:r>
      <w:r w:rsidRPr="006B51E9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1784B5EA" w14:textId="6E57CA4F" w:rsidR="008D0F15" w:rsidRPr="006B51E9" w:rsidRDefault="008D0F15" w:rsidP="00835AB2">
      <w:pPr>
        <w:keepLines/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В рандомизированных клинических исследованиях у пациентов, которые принимали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палбоциклиб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, инфекции регистрировались чаще, чем у пациентов, получавших соответствующий препарат сравнения. </w:t>
      </w:r>
      <w:bookmarkStart w:id="4" w:name="_Hlk141176402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Инфекции степени тяжести 3 или 4 возникали соответственно у 5,6% и 0,9% пациентов, которые принимали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палбоциклиб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 в любых комбинациях</w:t>
      </w:r>
      <w:bookmarkEnd w:id="4"/>
      <w:r w:rsidR="00FE13E9" w:rsidRPr="006B51E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5943852F" w14:textId="3C8D45D6" w:rsidR="008D0F15" w:rsidRPr="006B51E9" w:rsidRDefault="008D0F15" w:rsidP="00835AB2">
      <w:pPr>
        <w:keepLines/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У пациентов следует контролировать признаки и симптомы инфекции и лечить в соответствии с медицинскими рекомендациями. </w:t>
      </w:r>
    </w:p>
    <w:p w14:paraId="0E59383D" w14:textId="77777777" w:rsidR="008D0F15" w:rsidRPr="006B51E9" w:rsidRDefault="008D0F15" w:rsidP="00835AB2">
      <w:pPr>
        <w:keepLines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Врач должен проинформировать пациентов о необходимости немедленно сообщать о любых случаях лихорадки.</w:t>
      </w:r>
    </w:p>
    <w:p w14:paraId="0FCF3FAC" w14:textId="77777777" w:rsidR="008D0F15" w:rsidRPr="006B51E9" w:rsidRDefault="008D0F15" w:rsidP="00835AB2">
      <w:pPr>
        <w:keepLines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6B51E9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Венозная тромбоэмболия</w:t>
      </w:r>
    </w:p>
    <w:p w14:paraId="1CCA7637" w14:textId="12179EFE" w:rsidR="008D0F15" w:rsidRPr="006B51E9" w:rsidRDefault="008D0F15" w:rsidP="00835AB2">
      <w:pPr>
        <w:keepLines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У пациентов, которые принимали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палбоциклиб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, регистрировались случаи венозной тромбоэмболии. Необходимо контролировать состояние пациентов на наличие признаков и симптомов тромбоза глубоких вен и легочной эмболии, а также лечить в соответствии с медицинскими рекомендациями.</w:t>
      </w:r>
    </w:p>
    <w:p w14:paraId="1E25CF75" w14:textId="77777777" w:rsidR="008D0F15" w:rsidRPr="006B51E9" w:rsidRDefault="008D0F15" w:rsidP="00835AB2">
      <w:pPr>
        <w:keepLines/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/>
          <w:bCs/>
          <w:i/>
          <w:color w:val="000000"/>
          <w:spacing w:val="-10"/>
          <w:sz w:val="28"/>
          <w:szCs w:val="28"/>
          <w:lang w:eastAsia="ru-RU"/>
        </w:rPr>
      </w:pPr>
      <w:r w:rsidRPr="006B51E9">
        <w:rPr>
          <w:rFonts w:ascii="Times New Roman" w:eastAsia="Times New Roman" w:hAnsi="Times New Roman"/>
          <w:bCs/>
          <w:i/>
          <w:color w:val="000000"/>
          <w:spacing w:val="-10"/>
          <w:sz w:val="28"/>
          <w:szCs w:val="28"/>
          <w:lang w:eastAsia="ru-RU" w:bidi="ru-RU"/>
        </w:rPr>
        <w:t xml:space="preserve">Печеночная недостаточность </w:t>
      </w:r>
    </w:p>
    <w:p w14:paraId="2B948D2D" w14:textId="290A2BBA" w:rsidR="008D0F15" w:rsidRPr="006B51E9" w:rsidRDefault="008D0F15" w:rsidP="00835AB2">
      <w:pPr>
        <w:keepLines/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Палбоциклиб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 следует с осторожностью назначать пациентам со средней или тяжелой степенью печеночной недостаточности, с тщательным мониторингом признаков токсичности.</w:t>
      </w:r>
    </w:p>
    <w:p w14:paraId="7CF8D0BC" w14:textId="77777777" w:rsidR="008D0F15" w:rsidRPr="006B51E9" w:rsidRDefault="008D0F15" w:rsidP="00835AB2">
      <w:pPr>
        <w:keepLines/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/>
          <w:bCs/>
          <w:i/>
          <w:color w:val="000000"/>
          <w:spacing w:val="-10"/>
          <w:sz w:val="28"/>
          <w:szCs w:val="28"/>
          <w:lang w:eastAsia="ru-RU"/>
        </w:rPr>
      </w:pPr>
      <w:r w:rsidRPr="006B51E9">
        <w:rPr>
          <w:rFonts w:ascii="Times New Roman" w:eastAsia="Times New Roman" w:hAnsi="Times New Roman"/>
          <w:bCs/>
          <w:i/>
          <w:color w:val="000000"/>
          <w:spacing w:val="-10"/>
          <w:sz w:val="28"/>
          <w:szCs w:val="28"/>
          <w:lang w:eastAsia="ru-RU" w:bidi="ru-RU"/>
        </w:rPr>
        <w:t xml:space="preserve">Почечная недостаточность </w:t>
      </w:r>
    </w:p>
    <w:p w14:paraId="706CB0E2" w14:textId="11AADAED" w:rsidR="008D0F15" w:rsidRPr="006B51E9" w:rsidRDefault="008D0F15" w:rsidP="00835AB2">
      <w:pPr>
        <w:keepLines/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Палбоциклиб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 следует с осторожностью назначать пациентам со средней или тяжелой степенью почечной недостаточности, с тщательным мониторингом признаков токсичности.</w:t>
      </w:r>
    </w:p>
    <w:p w14:paraId="14CAC038" w14:textId="77777777" w:rsidR="008D0F15" w:rsidRPr="006B51E9" w:rsidRDefault="008D0F15" w:rsidP="00835AB2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/>
          <w:bCs/>
          <w:i/>
          <w:color w:val="000000"/>
          <w:spacing w:val="-10"/>
          <w:sz w:val="28"/>
          <w:szCs w:val="28"/>
          <w:lang w:eastAsia="ru-RU"/>
        </w:rPr>
      </w:pPr>
      <w:r w:rsidRPr="006B51E9">
        <w:rPr>
          <w:rFonts w:ascii="Times New Roman" w:eastAsia="Times New Roman" w:hAnsi="Times New Roman"/>
          <w:bCs/>
          <w:i/>
          <w:color w:val="000000"/>
          <w:spacing w:val="-10"/>
          <w:sz w:val="28"/>
          <w:szCs w:val="28"/>
          <w:lang w:eastAsia="ru-RU"/>
        </w:rPr>
        <w:t>Одновременное применение с ингибиторами или индукторами CYP3A4</w:t>
      </w:r>
    </w:p>
    <w:p w14:paraId="413CF065" w14:textId="18351ACC" w:rsidR="008D0F15" w:rsidRPr="006B51E9" w:rsidRDefault="008D0F15" w:rsidP="00835AB2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Сильные ингибиторы CYP3A4 могут привести к повышению токсичности. Следует избегать одновременного применения сильных ингибиторов CYP3A во время терапии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палбоциклибом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. Возможность одновременного применения следует рассматривать только после тщательной оценки потенциальной пользы и рисков. Если нельзя избежать одновременного назначения сильных ингибиторов CYP3A, дозу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палбоциклиба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 следует снизить до 75 мг один раз в сутки. Если одновременное применение сильного ингибитора прекращено, следует повысить дозу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палбоциклиба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 (по истечении 3–5 периодов полувыведения ингибитора) до дозы, которую пациент принимал до начала терапии сильным ингибитором.</w:t>
      </w:r>
    </w:p>
    <w:p w14:paraId="59DF3A8A" w14:textId="71E7191F" w:rsidR="008D0F15" w:rsidRPr="006B51E9" w:rsidRDefault="008D0F15" w:rsidP="00835AB2">
      <w:pPr>
        <w:keepNext/>
        <w:keepLines/>
        <w:spacing w:line="240" w:lineRule="auto"/>
        <w:contextualSpacing/>
        <w:jc w:val="both"/>
        <w:rPr>
          <w:rFonts w:ascii="Times New Roman" w:eastAsia="Times New Roman" w:hAnsi="Times New Roman" w:cs="Arial"/>
          <w:bCs/>
          <w:kern w:val="32"/>
          <w:sz w:val="28"/>
          <w:szCs w:val="28"/>
          <w:lang w:eastAsia="ru-RU"/>
        </w:rPr>
      </w:pPr>
      <w:r w:rsidRPr="006B51E9">
        <w:rPr>
          <w:rFonts w:ascii="Times New Roman" w:eastAsia="Times New Roman" w:hAnsi="Times New Roman" w:cs="Arial"/>
          <w:bCs/>
          <w:kern w:val="32"/>
          <w:sz w:val="28"/>
          <w:szCs w:val="28"/>
          <w:lang w:eastAsia="ru-RU"/>
        </w:rPr>
        <w:t xml:space="preserve">Совместное применении индуктора CYP3A может привести к снижению экспозиции </w:t>
      </w:r>
      <w:proofErr w:type="spellStart"/>
      <w:r w:rsidRPr="006B51E9">
        <w:rPr>
          <w:rFonts w:ascii="Times New Roman" w:eastAsia="Times New Roman" w:hAnsi="Times New Roman" w:cs="Arial"/>
          <w:bCs/>
          <w:kern w:val="32"/>
          <w:sz w:val="28"/>
          <w:szCs w:val="28"/>
          <w:lang w:eastAsia="ru-RU"/>
        </w:rPr>
        <w:t>палбоциклиба</w:t>
      </w:r>
      <w:proofErr w:type="spellEnd"/>
      <w:r w:rsidRPr="006B51E9">
        <w:rPr>
          <w:rFonts w:ascii="Times New Roman" w:eastAsia="Times New Roman" w:hAnsi="Times New Roman" w:cs="Arial"/>
          <w:bCs/>
          <w:kern w:val="32"/>
          <w:sz w:val="28"/>
          <w:szCs w:val="28"/>
          <w:lang w:eastAsia="ru-RU"/>
        </w:rPr>
        <w:t xml:space="preserve"> и, </w:t>
      </w:r>
      <w:proofErr w:type="gramStart"/>
      <w:r w:rsidRPr="006B51E9">
        <w:rPr>
          <w:rFonts w:ascii="Times New Roman" w:eastAsia="Times New Roman" w:hAnsi="Times New Roman" w:cs="Arial"/>
          <w:bCs/>
          <w:kern w:val="32"/>
          <w:sz w:val="28"/>
          <w:szCs w:val="28"/>
          <w:lang w:eastAsia="ru-RU"/>
        </w:rPr>
        <w:t>следовательно</w:t>
      </w:r>
      <w:proofErr w:type="gramEnd"/>
      <w:r w:rsidRPr="006B51E9">
        <w:rPr>
          <w:rFonts w:ascii="Times New Roman" w:eastAsia="Times New Roman" w:hAnsi="Times New Roman" w:cs="Arial"/>
          <w:bCs/>
          <w:kern w:val="32"/>
          <w:sz w:val="28"/>
          <w:szCs w:val="28"/>
          <w:lang w:eastAsia="ru-RU"/>
        </w:rPr>
        <w:t xml:space="preserve"> к риску отсутствия эффективности. Поэтому необходимо избегать одновременного применения </w:t>
      </w:r>
      <w:proofErr w:type="spellStart"/>
      <w:r w:rsidRPr="006B51E9">
        <w:rPr>
          <w:rFonts w:ascii="Times New Roman" w:eastAsia="Times New Roman" w:hAnsi="Times New Roman" w:cs="Arial"/>
          <w:bCs/>
          <w:color w:val="000000"/>
          <w:kern w:val="32"/>
          <w:sz w:val="28"/>
          <w:szCs w:val="28"/>
          <w:lang w:eastAsia="ru-RU"/>
        </w:rPr>
        <w:t>палбоциклиба</w:t>
      </w:r>
      <w:proofErr w:type="spellEnd"/>
      <w:r w:rsidRPr="006B51E9">
        <w:rPr>
          <w:rFonts w:ascii="Times New Roman" w:eastAsia="Times New Roman" w:hAnsi="Times New Roman" w:cs="Arial"/>
          <w:bCs/>
          <w:kern w:val="32"/>
          <w:sz w:val="28"/>
          <w:szCs w:val="28"/>
          <w:lang w:eastAsia="ru-RU"/>
        </w:rPr>
        <w:t xml:space="preserve"> и сильных индукторов CYP3A4. При совместном применении </w:t>
      </w:r>
      <w:proofErr w:type="spellStart"/>
      <w:r w:rsidRPr="006B51E9">
        <w:rPr>
          <w:rFonts w:ascii="Times New Roman" w:eastAsia="Times New Roman" w:hAnsi="Times New Roman" w:cs="Arial"/>
          <w:bCs/>
          <w:kern w:val="32"/>
          <w:sz w:val="28"/>
          <w:szCs w:val="28"/>
          <w:lang w:eastAsia="ru-RU"/>
        </w:rPr>
        <w:t>палбоциклиба</w:t>
      </w:r>
      <w:proofErr w:type="spellEnd"/>
      <w:r w:rsidRPr="006B51E9">
        <w:rPr>
          <w:rFonts w:ascii="Times New Roman" w:eastAsia="Times New Roman" w:hAnsi="Times New Roman" w:cs="Arial"/>
          <w:bCs/>
          <w:kern w:val="32"/>
          <w:sz w:val="28"/>
          <w:szCs w:val="28"/>
          <w:lang w:eastAsia="ru-RU"/>
        </w:rPr>
        <w:t xml:space="preserve"> с умеренными индукторами CYP3A коррекция дозы не требуется.</w:t>
      </w:r>
    </w:p>
    <w:p w14:paraId="63D5B6E4" w14:textId="77777777" w:rsidR="008D0F15" w:rsidRPr="006B51E9" w:rsidRDefault="008D0F15" w:rsidP="00835AB2">
      <w:pPr>
        <w:keepLines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51E9">
        <w:rPr>
          <w:rFonts w:ascii="Times New Roman" w:eastAsia="Times New Roman" w:hAnsi="Times New Roman"/>
          <w:i/>
          <w:iCs/>
          <w:sz w:val="28"/>
          <w:szCs w:val="28"/>
          <w:u w:val="single"/>
          <w:lang w:eastAsia="ru-RU"/>
        </w:rPr>
        <w:t>Женщины репродуктивного возраста или их партнеры</w:t>
      </w:r>
    </w:p>
    <w:p w14:paraId="18D64536" w14:textId="7649F1FA" w:rsidR="008D0F15" w:rsidRPr="006B51E9" w:rsidRDefault="008D0F15" w:rsidP="00835A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Женщины репродуктивного возраста или их партнеры мужского пола </w:t>
      </w:r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должны использовать высокоэффективные методы контрацепции </w:t>
      </w:r>
      <w:bookmarkStart w:id="5" w:name="_Hlk141176541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во время приема </w:t>
      </w:r>
      <w:bookmarkEnd w:id="5"/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палбоциклиба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14:paraId="0C1B39D2" w14:textId="4D5B4E02" w:rsidR="007D0E84" w:rsidRPr="006B51E9" w:rsidRDefault="007D0E84" w:rsidP="00835AB2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6B51E9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Взаимодействия с другими лекарственными препаратами</w:t>
      </w:r>
    </w:p>
    <w:p w14:paraId="337CAA79" w14:textId="77777777" w:rsidR="008D0F15" w:rsidRPr="006B51E9" w:rsidRDefault="008D0F15" w:rsidP="00835AB2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/>
          <w:spacing w:val="-3"/>
          <w:sz w:val="28"/>
          <w:szCs w:val="28"/>
          <w:lang w:eastAsia="ru-RU"/>
        </w:rPr>
      </w:pPr>
      <w:proofErr w:type="spellStart"/>
      <w:r w:rsidRPr="006B51E9">
        <w:rPr>
          <w:rFonts w:ascii="Times New Roman" w:eastAsia="Times New Roman" w:hAnsi="Times New Roman"/>
          <w:spacing w:val="-3"/>
          <w:sz w:val="28"/>
          <w:szCs w:val="28"/>
          <w:lang w:eastAsia="ru-RU"/>
        </w:rPr>
        <w:t>Палбоциклиб</w:t>
      </w:r>
      <w:proofErr w:type="spellEnd"/>
      <w:r w:rsidRPr="006B51E9">
        <w:rPr>
          <w:rFonts w:ascii="Times New Roman" w:eastAsia="Times New Roman" w:hAnsi="Times New Roman"/>
          <w:spacing w:val="-3"/>
          <w:sz w:val="28"/>
          <w:szCs w:val="28"/>
          <w:lang w:eastAsia="ru-RU"/>
        </w:rPr>
        <w:t xml:space="preserve"> главным образом </w:t>
      </w:r>
      <w:proofErr w:type="spellStart"/>
      <w:r w:rsidRPr="006B51E9">
        <w:rPr>
          <w:rFonts w:ascii="Times New Roman" w:eastAsia="Times New Roman" w:hAnsi="Times New Roman"/>
          <w:spacing w:val="-3"/>
          <w:sz w:val="28"/>
          <w:szCs w:val="28"/>
          <w:lang w:eastAsia="ru-RU"/>
        </w:rPr>
        <w:t>метаболизируется</w:t>
      </w:r>
      <w:proofErr w:type="spellEnd"/>
      <w:r w:rsidRPr="006B51E9">
        <w:rPr>
          <w:rFonts w:ascii="Times New Roman" w:eastAsia="Times New Roman" w:hAnsi="Times New Roman"/>
          <w:spacing w:val="-3"/>
          <w:sz w:val="28"/>
          <w:szCs w:val="28"/>
          <w:lang w:eastAsia="ru-RU"/>
        </w:rPr>
        <w:t xml:space="preserve"> изоферментом цитохрома CYP3A и ферментом </w:t>
      </w:r>
      <w:proofErr w:type="spellStart"/>
      <w:r w:rsidRPr="006B51E9">
        <w:rPr>
          <w:rFonts w:ascii="Times New Roman" w:eastAsia="Times New Roman" w:hAnsi="Times New Roman"/>
          <w:spacing w:val="-3"/>
          <w:sz w:val="28"/>
          <w:szCs w:val="28"/>
          <w:lang w:eastAsia="ru-RU"/>
        </w:rPr>
        <w:t>сульфотрансферазой</w:t>
      </w:r>
      <w:proofErr w:type="spellEnd"/>
      <w:r w:rsidRPr="006B51E9">
        <w:rPr>
          <w:rFonts w:ascii="Times New Roman" w:eastAsia="Times New Roman" w:hAnsi="Times New Roman"/>
          <w:spacing w:val="-3"/>
          <w:sz w:val="28"/>
          <w:szCs w:val="28"/>
          <w:lang w:eastAsia="ru-RU"/>
        </w:rPr>
        <w:t xml:space="preserve"> (SULT) SULT2A1. </w:t>
      </w:r>
      <w:proofErr w:type="spellStart"/>
      <w:r w:rsidRPr="006B51E9">
        <w:rPr>
          <w:rFonts w:ascii="Times New Roman" w:eastAsia="Times New Roman" w:hAnsi="Times New Roman"/>
          <w:i/>
          <w:iCs/>
          <w:spacing w:val="-3"/>
          <w:sz w:val="28"/>
          <w:szCs w:val="28"/>
          <w:lang w:eastAsia="ru-RU"/>
        </w:rPr>
        <w:t>In</w:t>
      </w:r>
      <w:proofErr w:type="spellEnd"/>
      <w:r w:rsidRPr="006B51E9">
        <w:rPr>
          <w:rFonts w:ascii="Times New Roman" w:eastAsia="Times New Roman" w:hAnsi="Times New Roman"/>
          <w:i/>
          <w:iCs/>
          <w:spacing w:val="-3"/>
          <w:sz w:val="28"/>
          <w:szCs w:val="28"/>
          <w:lang w:eastAsia="ru-RU"/>
        </w:rPr>
        <w:t xml:space="preserve"> </w:t>
      </w:r>
      <w:proofErr w:type="spellStart"/>
      <w:r w:rsidRPr="006B51E9">
        <w:rPr>
          <w:rFonts w:ascii="Times New Roman" w:eastAsia="Times New Roman" w:hAnsi="Times New Roman"/>
          <w:i/>
          <w:iCs/>
          <w:spacing w:val="-3"/>
          <w:sz w:val="28"/>
          <w:szCs w:val="28"/>
          <w:lang w:eastAsia="ru-RU"/>
        </w:rPr>
        <w:t>vivo</w:t>
      </w:r>
      <w:proofErr w:type="spellEnd"/>
      <w:r w:rsidRPr="006B51E9">
        <w:rPr>
          <w:rFonts w:ascii="Times New Roman" w:eastAsia="Times New Roman" w:hAnsi="Times New Roman"/>
          <w:spacing w:val="-3"/>
          <w:sz w:val="28"/>
          <w:szCs w:val="28"/>
          <w:lang w:eastAsia="ru-RU"/>
        </w:rPr>
        <w:t xml:space="preserve"> </w:t>
      </w:r>
      <w:proofErr w:type="spellStart"/>
      <w:r w:rsidRPr="006B51E9">
        <w:rPr>
          <w:rFonts w:ascii="Times New Roman" w:eastAsia="Times New Roman" w:hAnsi="Times New Roman"/>
          <w:spacing w:val="-3"/>
          <w:sz w:val="28"/>
          <w:szCs w:val="28"/>
          <w:lang w:eastAsia="ru-RU"/>
        </w:rPr>
        <w:t>палбоциклиб</w:t>
      </w:r>
      <w:proofErr w:type="spellEnd"/>
      <w:r w:rsidRPr="006B51E9">
        <w:rPr>
          <w:rFonts w:ascii="Times New Roman" w:eastAsia="Times New Roman" w:hAnsi="Times New Roman"/>
          <w:spacing w:val="-3"/>
          <w:sz w:val="28"/>
          <w:szCs w:val="28"/>
          <w:lang w:eastAsia="ru-RU"/>
        </w:rPr>
        <w:t xml:space="preserve"> является слабым ингибитором CYP3</w:t>
      </w:r>
      <w:proofErr w:type="gramStart"/>
      <w:r w:rsidRPr="006B51E9">
        <w:rPr>
          <w:rFonts w:ascii="Times New Roman" w:eastAsia="Times New Roman" w:hAnsi="Times New Roman"/>
          <w:spacing w:val="-3"/>
          <w:sz w:val="28"/>
          <w:szCs w:val="28"/>
          <w:lang w:eastAsia="ru-RU"/>
        </w:rPr>
        <w:t>A,  его</w:t>
      </w:r>
      <w:proofErr w:type="gramEnd"/>
      <w:r w:rsidRPr="006B51E9">
        <w:rPr>
          <w:rFonts w:ascii="Times New Roman" w:eastAsia="Times New Roman" w:hAnsi="Times New Roman"/>
          <w:spacing w:val="-3"/>
          <w:sz w:val="28"/>
          <w:szCs w:val="28"/>
          <w:lang w:eastAsia="ru-RU"/>
        </w:rPr>
        <w:t xml:space="preserve"> ингибирующая активность зависит от времени.</w:t>
      </w:r>
    </w:p>
    <w:p w14:paraId="50A4B0FC" w14:textId="77777777" w:rsidR="008D0F15" w:rsidRPr="006B51E9" w:rsidRDefault="008D0F15" w:rsidP="00835AB2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pacing w:val="-10"/>
          <w:sz w:val="28"/>
          <w:szCs w:val="28"/>
          <w:u w:val="single"/>
          <w:lang w:eastAsia="ru-RU"/>
        </w:rPr>
      </w:pPr>
      <w:r w:rsidRPr="006B51E9">
        <w:rPr>
          <w:rFonts w:ascii="Times New Roman" w:eastAsia="Times New Roman" w:hAnsi="Times New Roman"/>
          <w:bCs/>
          <w:color w:val="000000"/>
          <w:spacing w:val="-10"/>
          <w:sz w:val="28"/>
          <w:szCs w:val="28"/>
          <w:u w:val="single"/>
          <w:lang w:eastAsia="ru-RU"/>
        </w:rPr>
        <w:t xml:space="preserve">Влияние прочих лекарственных препаратов на фармакокинетику </w:t>
      </w:r>
      <w:proofErr w:type="spellStart"/>
      <w:r w:rsidRPr="006B51E9">
        <w:rPr>
          <w:rFonts w:ascii="Times New Roman" w:eastAsia="Times New Roman" w:hAnsi="Times New Roman"/>
          <w:bCs/>
          <w:color w:val="000000"/>
          <w:spacing w:val="-10"/>
          <w:sz w:val="28"/>
          <w:szCs w:val="28"/>
          <w:u w:val="single"/>
          <w:lang w:eastAsia="ru-RU"/>
        </w:rPr>
        <w:t>палбоциклиба</w:t>
      </w:r>
      <w:proofErr w:type="spellEnd"/>
    </w:p>
    <w:p w14:paraId="592682E5" w14:textId="77777777" w:rsidR="008D0F15" w:rsidRPr="006B51E9" w:rsidRDefault="008D0F15" w:rsidP="00835AB2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6B51E9">
        <w:rPr>
          <w:rFonts w:ascii="Times New Roman" w:eastAsia="Times New Roman" w:hAnsi="Times New Roman"/>
          <w:i/>
          <w:sz w:val="28"/>
          <w:szCs w:val="28"/>
          <w:lang w:eastAsia="ru-RU"/>
        </w:rPr>
        <w:t>Влияние ингибиторов CYP3A</w:t>
      </w:r>
    </w:p>
    <w:p w14:paraId="357872BE" w14:textId="7DBC09AE" w:rsidR="008D0F15" w:rsidRPr="006B51E9" w:rsidRDefault="008D0F15" w:rsidP="00835AB2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Одновременное применение многократных доз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итраконазола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 200 мг с однократной дозой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палбоциклиба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 125 мг увеличивало общее воздействия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палбоциклиба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AUC</w:t>
      </w:r>
      <w:r w:rsidRPr="006B51E9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inf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) и пиковой концентрации (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C</w:t>
      </w:r>
      <w:r w:rsidRPr="006B51E9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max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) приблизительно на 87 % и 34 %, соответственно, в сравнении с однократной дозой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палбоциклиба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 125 мг в качестве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монотерапии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14:paraId="68D6BDE9" w14:textId="0DA10AF9" w:rsidR="008D0F15" w:rsidRPr="006B51E9" w:rsidRDefault="008D0F15" w:rsidP="00835AB2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Следует избегать одновременного применения сильных ингибиторов CYP3A, включая: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кларитромицин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индинавир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итраконазол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кетоконазол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лопинавир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ритонавир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нефазодон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нелфинавир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позаконазол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саквинавир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телапревир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телитромицин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вориконазол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 и грейпфрут или грейпфрутовый сок.</w:t>
      </w:r>
    </w:p>
    <w:p w14:paraId="11407A26" w14:textId="77777777" w:rsidR="008D0F15" w:rsidRPr="006B51E9" w:rsidRDefault="008D0F15" w:rsidP="00835AB2">
      <w:pPr>
        <w:keepLines/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При применении слабых и умеренных ингибиторов CYP3A коррекция дозы не требуется.</w:t>
      </w:r>
    </w:p>
    <w:p w14:paraId="719AC9DC" w14:textId="77777777" w:rsidR="008D0F15" w:rsidRPr="006B51E9" w:rsidRDefault="008D0F15" w:rsidP="00835AB2">
      <w:pPr>
        <w:keepLines/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6B51E9">
        <w:rPr>
          <w:rFonts w:ascii="Times New Roman" w:eastAsia="Times New Roman" w:hAnsi="Times New Roman"/>
          <w:i/>
          <w:sz w:val="28"/>
          <w:szCs w:val="28"/>
          <w:lang w:eastAsia="ru-RU"/>
        </w:rPr>
        <w:t>Влияние индукторов CYP3A</w:t>
      </w:r>
    </w:p>
    <w:p w14:paraId="5A3EF6C1" w14:textId="77777777" w:rsidR="008D0F15" w:rsidRPr="006B51E9" w:rsidRDefault="008D0F15" w:rsidP="00835AB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Одновременное применение многократных доз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рифампицина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 600 мг и однократной дозы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палбоциклиба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 125 мг снижало показатели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AUC</w:t>
      </w:r>
      <w:r w:rsidRPr="006B51E9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inf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C</w:t>
      </w:r>
      <w:r w:rsidRPr="006B51E9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max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палбоциклиба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 на 85 % и 70 %, соответственно, в сравнении с однократной дозой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палбоциклиба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 125 мг в качестве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монотерапии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C8D3171" w14:textId="23A35A5E" w:rsidR="008D0F15" w:rsidRPr="006B51E9" w:rsidRDefault="008D0F15" w:rsidP="00835AB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Следует избегать одновременного применения сильных индукторов CYP3A, включая: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карбамазепин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энзалутамид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, фенитоин,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рифампицин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 и зверобой.</w:t>
      </w:r>
    </w:p>
    <w:p w14:paraId="0FAE8209" w14:textId="1FE91959" w:rsidR="008D0F15" w:rsidRPr="006B51E9" w:rsidRDefault="00531CDF" w:rsidP="00531CDF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Совместное</w:t>
      </w:r>
      <w:r w:rsidR="008D0F15"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применение многократных ежедневных доз </w:t>
      </w:r>
      <w:proofErr w:type="spellStart"/>
      <w:r w:rsidR="008D0F15" w:rsidRPr="006B51E9">
        <w:rPr>
          <w:rFonts w:ascii="Times New Roman" w:eastAsia="Times New Roman" w:hAnsi="Times New Roman"/>
          <w:sz w:val="28"/>
          <w:szCs w:val="28"/>
          <w:lang w:eastAsia="ru-RU"/>
        </w:rPr>
        <w:t>модафинила</w:t>
      </w:r>
      <w:proofErr w:type="spellEnd"/>
      <w:r w:rsidR="008D0F15"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 400 мг, умеренного индуктора CYP3A с однократной дозой </w:t>
      </w:r>
      <w:proofErr w:type="spellStart"/>
      <w:r w:rsidR="008D0F15" w:rsidRPr="006B51E9">
        <w:rPr>
          <w:rFonts w:ascii="Times New Roman" w:eastAsia="Times New Roman" w:hAnsi="Times New Roman"/>
          <w:sz w:val="28"/>
          <w:szCs w:val="28"/>
          <w:lang w:eastAsia="ru-RU"/>
        </w:rPr>
        <w:t>палбоциклиба</w:t>
      </w:r>
      <w:proofErr w:type="spellEnd"/>
      <w:r w:rsidR="008D0F15"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 125 мг снижало показатели </w:t>
      </w:r>
      <w:proofErr w:type="spellStart"/>
      <w:r w:rsidR="008D0F15" w:rsidRPr="006B51E9">
        <w:rPr>
          <w:rFonts w:ascii="Times New Roman" w:eastAsia="Times New Roman" w:hAnsi="Times New Roman"/>
          <w:sz w:val="28"/>
          <w:szCs w:val="28"/>
          <w:lang w:eastAsia="ru-RU"/>
        </w:rPr>
        <w:t>AUC</w:t>
      </w:r>
      <w:r w:rsidR="008D0F15" w:rsidRPr="006B51E9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inf</w:t>
      </w:r>
      <w:proofErr w:type="spellEnd"/>
      <w:r w:rsidR="008D0F15"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proofErr w:type="spellStart"/>
      <w:r w:rsidR="008D0F15" w:rsidRPr="006B51E9">
        <w:rPr>
          <w:rFonts w:ascii="Times New Roman" w:eastAsia="Times New Roman" w:hAnsi="Times New Roman"/>
          <w:sz w:val="28"/>
          <w:szCs w:val="28"/>
          <w:lang w:eastAsia="ru-RU"/>
        </w:rPr>
        <w:t>C</w:t>
      </w:r>
      <w:r w:rsidR="008D0F15" w:rsidRPr="006B51E9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max</w:t>
      </w:r>
      <w:proofErr w:type="spellEnd"/>
      <w:r w:rsidR="008D0F15"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D0F15" w:rsidRPr="006B51E9">
        <w:rPr>
          <w:rFonts w:ascii="Times New Roman" w:eastAsia="Times New Roman" w:hAnsi="Times New Roman"/>
          <w:sz w:val="28"/>
          <w:szCs w:val="28"/>
          <w:lang w:eastAsia="ru-RU"/>
        </w:rPr>
        <w:t>палбоциклиба</w:t>
      </w:r>
      <w:proofErr w:type="spellEnd"/>
      <w:r w:rsidR="008D0F15"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 на 32 % и 11 %, соответственно, в сравнении с однократной дозой </w:t>
      </w:r>
      <w:proofErr w:type="spellStart"/>
      <w:r w:rsidR="008D0F15" w:rsidRPr="006B51E9">
        <w:rPr>
          <w:rFonts w:ascii="Times New Roman" w:eastAsia="Times New Roman" w:hAnsi="Times New Roman"/>
          <w:sz w:val="28"/>
          <w:szCs w:val="28"/>
          <w:lang w:eastAsia="ru-RU"/>
        </w:rPr>
        <w:t>палбоциклиба</w:t>
      </w:r>
      <w:proofErr w:type="spellEnd"/>
      <w:r w:rsidR="008D0F15"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 125 мг в качестве </w:t>
      </w:r>
      <w:proofErr w:type="spellStart"/>
      <w:r w:rsidR="008D0F15" w:rsidRPr="006B51E9">
        <w:rPr>
          <w:rFonts w:ascii="Times New Roman" w:eastAsia="Times New Roman" w:hAnsi="Times New Roman"/>
          <w:sz w:val="28"/>
          <w:szCs w:val="28"/>
          <w:lang w:eastAsia="ru-RU"/>
        </w:rPr>
        <w:t>монотерапии</w:t>
      </w:r>
      <w:proofErr w:type="spellEnd"/>
      <w:r w:rsidR="008D0F15"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14:paraId="34BF5FC6" w14:textId="30D6B80F" w:rsidR="008D0F15" w:rsidRPr="006B51E9" w:rsidRDefault="008D0F15" w:rsidP="00531CDF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При применении умеренных индукторов CYP3A коррекция дозы не требуется.</w:t>
      </w:r>
    </w:p>
    <w:p w14:paraId="2CC9F3DD" w14:textId="77777777" w:rsidR="008D0F15" w:rsidRPr="006B51E9" w:rsidRDefault="008D0F15" w:rsidP="00531CDF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/>
          <w:bCs/>
          <w:iCs/>
          <w:color w:val="000000"/>
          <w:spacing w:val="-10"/>
          <w:sz w:val="28"/>
          <w:szCs w:val="28"/>
          <w:u w:val="single"/>
          <w:lang w:eastAsia="ru-RU"/>
        </w:rPr>
      </w:pPr>
      <w:r w:rsidRPr="006B51E9">
        <w:rPr>
          <w:rFonts w:ascii="Times New Roman" w:eastAsia="Times New Roman" w:hAnsi="Times New Roman"/>
          <w:bCs/>
          <w:iCs/>
          <w:color w:val="000000"/>
          <w:spacing w:val="-10"/>
          <w:sz w:val="28"/>
          <w:szCs w:val="28"/>
          <w:u w:val="single"/>
          <w:lang w:eastAsia="ru-RU"/>
        </w:rPr>
        <w:t xml:space="preserve">Влияние средств, снижающих уровень кислотности </w:t>
      </w:r>
    </w:p>
    <w:p w14:paraId="18A8D564" w14:textId="77777777" w:rsidR="00531CDF" w:rsidRPr="00531CDF" w:rsidRDefault="00531CDF" w:rsidP="00531CD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1CDF">
        <w:rPr>
          <w:rFonts w:ascii="Times New Roman" w:eastAsia="Times New Roman" w:hAnsi="Times New Roman"/>
          <w:sz w:val="28"/>
          <w:szCs w:val="28"/>
          <w:lang w:eastAsia="ru-RU"/>
        </w:rPr>
        <w:t xml:space="preserve">В условиях совместного применения натощак одной таблетки </w:t>
      </w:r>
      <w:proofErr w:type="spellStart"/>
      <w:r w:rsidRPr="00531CDF">
        <w:rPr>
          <w:rFonts w:ascii="Times New Roman" w:eastAsia="Times New Roman" w:hAnsi="Times New Roman"/>
          <w:sz w:val="28"/>
          <w:szCs w:val="28"/>
          <w:lang w:eastAsia="ru-RU"/>
        </w:rPr>
        <w:t>палбоциклибу</w:t>
      </w:r>
      <w:proofErr w:type="spellEnd"/>
      <w:r w:rsidRPr="00531CDF">
        <w:rPr>
          <w:rFonts w:ascii="Times New Roman" w:eastAsia="Times New Roman" w:hAnsi="Times New Roman"/>
          <w:sz w:val="28"/>
          <w:szCs w:val="28"/>
          <w:lang w:eastAsia="ru-RU"/>
        </w:rPr>
        <w:t xml:space="preserve"> в дозе 125 мг и многократных доз ингибитора протонной помпы (ИПП) </w:t>
      </w:r>
      <w:proofErr w:type="spellStart"/>
      <w:r w:rsidRPr="00531CDF">
        <w:rPr>
          <w:rFonts w:ascii="Times New Roman" w:eastAsia="Times New Roman" w:hAnsi="Times New Roman"/>
          <w:sz w:val="28"/>
          <w:szCs w:val="28"/>
          <w:lang w:eastAsia="ru-RU"/>
        </w:rPr>
        <w:t>рабепразола</w:t>
      </w:r>
      <w:proofErr w:type="spellEnd"/>
      <w:r w:rsidRPr="00531CDF">
        <w:rPr>
          <w:rFonts w:ascii="Times New Roman" w:eastAsia="Times New Roman" w:hAnsi="Times New Roman"/>
          <w:sz w:val="28"/>
          <w:szCs w:val="28"/>
          <w:lang w:eastAsia="ru-RU"/>
        </w:rPr>
        <w:t xml:space="preserve"> не </w:t>
      </w:r>
      <w:proofErr w:type="spellStart"/>
      <w:r w:rsidRPr="00531CDF">
        <w:rPr>
          <w:rFonts w:ascii="Times New Roman" w:eastAsia="Times New Roman" w:hAnsi="Times New Roman"/>
          <w:sz w:val="28"/>
          <w:szCs w:val="28"/>
          <w:lang w:val="uk-UA" w:eastAsia="ru-RU"/>
        </w:rPr>
        <w:t>оказал</w:t>
      </w:r>
      <w:proofErr w:type="spellEnd"/>
      <w:r w:rsidRPr="00531CDF">
        <w:rPr>
          <w:rFonts w:ascii="Times New Roman" w:eastAsia="Times New Roman" w:hAnsi="Times New Roman"/>
          <w:sz w:val="28"/>
          <w:szCs w:val="28"/>
          <w:lang w:eastAsia="ru-RU"/>
        </w:rPr>
        <w:t xml:space="preserve"> влияния на уровень и скорость </w:t>
      </w:r>
      <w:r w:rsidRPr="00531CD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и </w:t>
      </w:r>
      <w:r w:rsidRPr="00531CDF">
        <w:rPr>
          <w:rFonts w:ascii="Times New Roman" w:eastAsia="Times New Roman" w:hAnsi="Times New Roman"/>
          <w:sz w:val="28"/>
          <w:szCs w:val="28"/>
          <w:lang w:eastAsia="ru-RU"/>
        </w:rPr>
        <w:t>степень</w:t>
      </w:r>
      <w:r w:rsidRPr="00531CD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531CDF">
        <w:rPr>
          <w:rFonts w:ascii="Times New Roman" w:eastAsia="Times New Roman" w:hAnsi="Times New Roman"/>
          <w:sz w:val="28"/>
          <w:szCs w:val="28"/>
          <w:lang w:eastAsia="ru-RU"/>
        </w:rPr>
        <w:t xml:space="preserve">абсорбции </w:t>
      </w:r>
      <w:proofErr w:type="spellStart"/>
      <w:r w:rsidRPr="00531CDF">
        <w:rPr>
          <w:rFonts w:ascii="Times New Roman" w:eastAsia="Times New Roman" w:hAnsi="Times New Roman"/>
          <w:sz w:val="28"/>
          <w:szCs w:val="28"/>
          <w:lang w:eastAsia="ru-RU"/>
        </w:rPr>
        <w:t>палбоциклиба</w:t>
      </w:r>
      <w:proofErr w:type="spellEnd"/>
      <w:r w:rsidRPr="00531CD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31CD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 </w:t>
      </w:r>
      <w:proofErr w:type="spellStart"/>
      <w:r w:rsidRPr="00531CDF">
        <w:rPr>
          <w:rFonts w:ascii="Times New Roman" w:eastAsia="Times New Roman" w:hAnsi="Times New Roman"/>
          <w:sz w:val="28"/>
          <w:szCs w:val="28"/>
          <w:lang w:val="uk-UA" w:eastAsia="ru-RU"/>
        </w:rPr>
        <w:t>сравнении</w:t>
      </w:r>
      <w:proofErr w:type="spellEnd"/>
      <w:r w:rsidRPr="00531CD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</w:t>
      </w:r>
      <w:r w:rsidRPr="00531CDF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применением одной таблетки </w:t>
      </w:r>
      <w:proofErr w:type="spellStart"/>
      <w:r w:rsidRPr="00531CDF">
        <w:rPr>
          <w:rFonts w:ascii="Times New Roman" w:eastAsia="Times New Roman" w:hAnsi="Times New Roman"/>
          <w:sz w:val="28"/>
          <w:szCs w:val="28"/>
          <w:lang w:eastAsia="ru-RU"/>
        </w:rPr>
        <w:t>палбоциклиба</w:t>
      </w:r>
      <w:proofErr w:type="spellEnd"/>
      <w:r w:rsidRPr="00531CDF">
        <w:rPr>
          <w:rFonts w:ascii="Times New Roman" w:eastAsia="Times New Roman" w:hAnsi="Times New Roman"/>
          <w:sz w:val="28"/>
          <w:szCs w:val="28"/>
          <w:lang w:eastAsia="ru-RU"/>
        </w:rPr>
        <w:t xml:space="preserve"> в дозе 125 мг, принимаемой отдельно.</w:t>
      </w:r>
    </w:p>
    <w:p w14:paraId="006E5932" w14:textId="35D5B989" w:rsidR="00531CDF" w:rsidRPr="00531CDF" w:rsidRDefault="00531CDF" w:rsidP="00531CD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1CDF">
        <w:rPr>
          <w:rFonts w:ascii="Times New Roman" w:eastAsia="Times New Roman" w:hAnsi="Times New Roman"/>
          <w:sz w:val="28"/>
          <w:szCs w:val="28"/>
          <w:lang w:eastAsia="ru-RU"/>
        </w:rPr>
        <w:t xml:space="preserve">Учитывая сниженное влияние антагонистов Н2-рецепторов и антацидов местного действия на </w:t>
      </w:r>
      <w:proofErr w:type="spellStart"/>
      <w:r w:rsidRPr="00531CDF">
        <w:rPr>
          <w:rFonts w:ascii="Times New Roman" w:eastAsia="Times New Roman" w:hAnsi="Times New Roman"/>
          <w:sz w:val="28"/>
          <w:szCs w:val="28"/>
          <w:lang w:eastAsia="ru-RU"/>
        </w:rPr>
        <w:t>pH</w:t>
      </w:r>
      <w:proofErr w:type="spellEnd"/>
      <w:r w:rsidRPr="00531CDF">
        <w:rPr>
          <w:rFonts w:ascii="Times New Roman" w:eastAsia="Times New Roman" w:hAnsi="Times New Roman"/>
          <w:sz w:val="28"/>
          <w:szCs w:val="28"/>
          <w:lang w:eastAsia="ru-RU"/>
        </w:rPr>
        <w:t xml:space="preserve"> желудочного сока по сравнению с ИПП, не </w:t>
      </w:r>
      <w:r w:rsidRPr="00531CD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ожидается, что клинически значимое влияние антагонистов Н2</w:t>
      </w:r>
      <w:r w:rsidRPr="00531CDF">
        <w:rPr>
          <w:rFonts w:ascii="Times New Roman" w:eastAsia="Times New Roman" w:hAnsi="Times New Roman"/>
          <w:sz w:val="28"/>
          <w:szCs w:val="28"/>
          <w:lang w:eastAsia="ru-RU"/>
        </w:rPr>
        <w:noBreakHyphen/>
        <w:t xml:space="preserve">рецепторов или антацидов местного действия на экспозицию </w:t>
      </w:r>
      <w:proofErr w:type="spellStart"/>
      <w:r w:rsidRPr="00531CDF">
        <w:rPr>
          <w:rFonts w:ascii="Times New Roman" w:eastAsia="Times New Roman" w:hAnsi="Times New Roman"/>
          <w:sz w:val="28"/>
          <w:szCs w:val="28"/>
          <w:lang w:eastAsia="ru-RU"/>
        </w:rPr>
        <w:t>палбоциклиба</w:t>
      </w:r>
      <w:proofErr w:type="spellEnd"/>
      <w:r w:rsidRPr="00531CD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4A20295" w14:textId="461036B2" w:rsidR="008D0F15" w:rsidRPr="006B51E9" w:rsidRDefault="008D0F15" w:rsidP="00531CDF">
      <w:pPr>
        <w:widowControl w:val="0"/>
        <w:spacing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6B51E9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Влияние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палбоциклиба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на фармакокинетику </w:t>
      </w:r>
      <w:r w:rsidR="00531CDF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других</w:t>
      </w:r>
      <w:r w:rsidRPr="006B51E9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лекарственных препаратов</w:t>
      </w:r>
    </w:p>
    <w:p w14:paraId="4649D47D" w14:textId="77777777" w:rsidR="008D0F15" w:rsidRPr="006B51E9" w:rsidRDefault="008D0F15" w:rsidP="00835AB2">
      <w:pPr>
        <w:keepLines/>
        <w:spacing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Палбоциклиб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 при ежедневном приеме в дозе 125 мг и достижении равновесного состояния обладает слабым ингибирующим действием в отношении CYP3A, зависящим от времени. Одновременное применение многократных доз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палбоциклиба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мидазолама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приводило к увеличению значений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AUC</w:t>
      </w:r>
      <w:r w:rsidRPr="006B51E9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inf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 xml:space="preserve"> </w:t>
      </w:r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6B51E9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max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, соответственно, на 61 % и 37 % по сравнению с применением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мидазолама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 в качестве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монотерапии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14:paraId="19698865" w14:textId="77777777" w:rsidR="008D0F15" w:rsidRPr="006B51E9" w:rsidRDefault="008D0F15" w:rsidP="00835AB2">
      <w:pPr>
        <w:widowControl w:val="0"/>
        <w:spacing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Может понадобиться снижение дозы чувствительных субстратов CYP3A с узким терапевтическим индексом (например,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алфентанила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, циклоспорина, дигидроэрготамина, эрготамина,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эверолимуса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фентанила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пимозида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хинидина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сиролимуса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такролимуса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) при одновременном применении с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палбоциклибом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, поскольку он может увеличить их воздействие. </w:t>
      </w:r>
    </w:p>
    <w:p w14:paraId="00A23B06" w14:textId="77777777" w:rsidR="008D0F15" w:rsidRPr="006B51E9" w:rsidRDefault="008D0F15" w:rsidP="00835AB2">
      <w:pPr>
        <w:widowControl w:val="0"/>
        <w:spacing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6B51E9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Возможные лекарственные взаимодействия между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палбоциклибом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и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летрозолом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</w:t>
      </w:r>
    </w:p>
    <w:p w14:paraId="6ABF0EB9" w14:textId="313805E9" w:rsidR="008D0F15" w:rsidRDefault="008D0F15" w:rsidP="00835AB2">
      <w:pPr>
        <w:widowControl w:val="0"/>
        <w:spacing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Данные, полученные в клиническом исследовании с участием пациентов с раком молочной железы, показали отсутствие</w:t>
      </w:r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взаимодействия между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палбоциклибом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летрозолом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 при одновременном применении этих двух лекарственных средств. </w:t>
      </w:r>
    </w:p>
    <w:p w14:paraId="7EE03E13" w14:textId="77777777" w:rsidR="00742384" w:rsidRPr="00742384" w:rsidRDefault="00742384" w:rsidP="00742384">
      <w:pPr>
        <w:widowControl w:val="0"/>
        <w:spacing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742384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Влияние </w:t>
      </w:r>
      <w:proofErr w:type="spellStart"/>
      <w:r w:rsidRPr="00742384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тамоксифена</w:t>
      </w:r>
      <w:proofErr w:type="spellEnd"/>
      <w:r w:rsidRPr="00742384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на </w:t>
      </w:r>
      <w:proofErr w:type="spellStart"/>
      <w:r w:rsidRPr="00742384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експозицию</w:t>
      </w:r>
      <w:proofErr w:type="spellEnd"/>
      <w:r w:rsidRPr="00742384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</w:t>
      </w:r>
      <w:proofErr w:type="spellStart"/>
      <w:r w:rsidRPr="00742384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палбоциклиба</w:t>
      </w:r>
      <w:proofErr w:type="spellEnd"/>
    </w:p>
    <w:p w14:paraId="7BBA6C10" w14:textId="77777777" w:rsidR="00742384" w:rsidRPr="00742384" w:rsidRDefault="00742384" w:rsidP="00742384">
      <w:pPr>
        <w:widowControl w:val="0"/>
        <w:spacing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2384">
        <w:rPr>
          <w:rFonts w:ascii="Times New Roman" w:eastAsia="Times New Roman" w:hAnsi="Times New Roman"/>
          <w:sz w:val="28"/>
          <w:szCs w:val="28"/>
          <w:lang w:eastAsia="ru-RU"/>
        </w:rPr>
        <w:t xml:space="preserve">Данные, полученные в клиническом исследовании с участием здоровых мужчин, показали, что </w:t>
      </w:r>
      <w:proofErr w:type="spellStart"/>
      <w:r w:rsidRPr="00742384">
        <w:rPr>
          <w:rFonts w:ascii="Times New Roman" w:eastAsia="Times New Roman" w:hAnsi="Times New Roman"/>
          <w:sz w:val="28"/>
          <w:szCs w:val="28"/>
          <w:lang w:eastAsia="ru-RU"/>
        </w:rPr>
        <w:t>експозиция</w:t>
      </w:r>
      <w:proofErr w:type="spellEnd"/>
      <w:r w:rsidRPr="0074238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42384">
        <w:rPr>
          <w:rFonts w:ascii="Times New Roman" w:eastAsia="Times New Roman" w:hAnsi="Times New Roman"/>
          <w:sz w:val="28"/>
          <w:szCs w:val="28"/>
          <w:lang w:eastAsia="ru-RU"/>
        </w:rPr>
        <w:t>палбоциклиба</w:t>
      </w:r>
      <w:proofErr w:type="spellEnd"/>
      <w:r w:rsidRPr="00742384">
        <w:rPr>
          <w:rFonts w:ascii="Times New Roman" w:eastAsia="Times New Roman" w:hAnsi="Times New Roman"/>
          <w:sz w:val="28"/>
          <w:szCs w:val="28"/>
          <w:lang w:eastAsia="ru-RU"/>
        </w:rPr>
        <w:t xml:space="preserve"> при одновременном применении одной дозы </w:t>
      </w:r>
      <w:proofErr w:type="spellStart"/>
      <w:r w:rsidRPr="00742384">
        <w:rPr>
          <w:rFonts w:ascii="Times New Roman" w:eastAsia="Times New Roman" w:hAnsi="Times New Roman"/>
          <w:sz w:val="28"/>
          <w:szCs w:val="28"/>
          <w:lang w:eastAsia="ru-RU"/>
        </w:rPr>
        <w:t>палбоциклиба</w:t>
      </w:r>
      <w:proofErr w:type="spellEnd"/>
      <w:r w:rsidRPr="00742384">
        <w:rPr>
          <w:rFonts w:ascii="Times New Roman" w:eastAsia="Times New Roman" w:hAnsi="Times New Roman"/>
          <w:sz w:val="28"/>
          <w:szCs w:val="28"/>
          <w:lang w:eastAsia="ru-RU"/>
        </w:rPr>
        <w:t xml:space="preserve"> с многократными дозами </w:t>
      </w:r>
      <w:proofErr w:type="spellStart"/>
      <w:r w:rsidRPr="00742384">
        <w:rPr>
          <w:rFonts w:ascii="Times New Roman" w:eastAsia="Times New Roman" w:hAnsi="Times New Roman"/>
          <w:sz w:val="28"/>
          <w:szCs w:val="28"/>
          <w:lang w:eastAsia="ru-RU"/>
        </w:rPr>
        <w:t>тамоксифена</w:t>
      </w:r>
      <w:proofErr w:type="spellEnd"/>
      <w:r w:rsidRPr="0074238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42384">
        <w:rPr>
          <w:rFonts w:ascii="Times New Roman" w:eastAsia="Times New Roman" w:hAnsi="Times New Roman"/>
          <w:sz w:val="28"/>
          <w:szCs w:val="28"/>
          <w:lang w:val="uk-UA" w:eastAsia="ru-RU"/>
        </w:rPr>
        <w:t>б</w:t>
      </w:r>
      <w:proofErr w:type="spellStart"/>
      <w:r w:rsidRPr="00742384">
        <w:rPr>
          <w:rFonts w:ascii="Times New Roman" w:eastAsia="Times New Roman" w:hAnsi="Times New Roman"/>
          <w:sz w:val="28"/>
          <w:szCs w:val="28"/>
          <w:lang w:eastAsia="ru-RU"/>
        </w:rPr>
        <w:t>ыла</w:t>
      </w:r>
      <w:proofErr w:type="spellEnd"/>
      <w:r w:rsidRPr="00742384">
        <w:rPr>
          <w:rFonts w:ascii="Times New Roman" w:eastAsia="Times New Roman" w:hAnsi="Times New Roman"/>
          <w:sz w:val="28"/>
          <w:szCs w:val="28"/>
          <w:lang w:eastAsia="ru-RU"/>
        </w:rPr>
        <w:t xml:space="preserve"> сопоставимой и при приеме </w:t>
      </w:r>
      <w:proofErr w:type="spellStart"/>
      <w:r w:rsidRPr="00742384">
        <w:rPr>
          <w:rFonts w:ascii="Times New Roman" w:eastAsia="Times New Roman" w:hAnsi="Times New Roman"/>
          <w:sz w:val="28"/>
          <w:szCs w:val="28"/>
          <w:lang w:eastAsia="ru-RU"/>
        </w:rPr>
        <w:t>палбоциклиба</w:t>
      </w:r>
      <w:proofErr w:type="spellEnd"/>
      <w:r w:rsidRPr="00742384">
        <w:rPr>
          <w:rFonts w:ascii="Times New Roman" w:eastAsia="Times New Roman" w:hAnsi="Times New Roman"/>
          <w:sz w:val="28"/>
          <w:szCs w:val="28"/>
          <w:lang w:eastAsia="ru-RU"/>
        </w:rPr>
        <w:t xml:space="preserve"> в качестве </w:t>
      </w:r>
      <w:proofErr w:type="spellStart"/>
      <w:r w:rsidRPr="00742384">
        <w:rPr>
          <w:rFonts w:ascii="Times New Roman" w:eastAsia="Times New Roman" w:hAnsi="Times New Roman"/>
          <w:sz w:val="28"/>
          <w:szCs w:val="28"/>
          <w:lang w:eastAsia="ru-RU"/>
        </w:rPr>
        <w:t>монотерапии</w:t>
      </w:r>
      <w:proofErr w:type="spellEnd"/>
      <w:r w:rsidRPr="0074238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EA4BC3B" w14:textId="77777777" w:rsidR="008D0F15" w:rsidRPr="006B51E9" w:rsidRDefault="008D0F15" w:rsidP="00835AB2">
      <w:pPr>
        <w:spacing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6B51E9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Возможные лекарственные взаимодействия между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палбоциклибом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и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фулвестрантом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</w:t>
      </w:r>
    </w:p>
    <w:p w14:paraId="50D5ED63" w14:textId="77777777" w:rsidR="008D0F15" w:rsidRPr="006B51E9" w:rsidRDefault="008D0F15" w:rsidP="00835AB2">
      <w:pPr>
        <w:spacing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Данные, полученные в клиническом исследовании у пациентов с раком молочной железы, показали, что не наблюдалось клинически значимого взаимодействия между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палбоциклибом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фулвестрантом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 при одновременном применении этих двух лекарственных средств.</w:t>
      </w:r>
    </w:p>
    <w:p w14:paraId="3A00D385" w14:textId="77777777" w:rsidR="008D0F15" w:rsidRPr="006B51E9" w:rsidRDefault="008D0F15" w:rsidP="00835AB2">
      <w:pPr>
        <w:spacing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6B51E9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Возможные лекарственные взаимодействия между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палбоциклибом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и оральными контрацептивами</w:t>
      </w:r>
    </w:p>
    <w:p w14:paraId="4CBF6604" w14:textId="3F453B0B" w:rsidR="008D0F15" w:rsidRPr="006B51E9" w:rsidRDefault="008D0F15" w:rsidP="00835AB2">
      <w:pPr>
        <w:spacing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Исследования взаимодействия между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палбоциклибом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 и оральными контрацептивами не проводились.</w:t>
      </w:r>
    </w:p>
    <w:p w14:paraId="65B972FB" w14:textId="77777777" w:rsidR="008D0F15" w:rsidRPr="006B51E9" w:rsidRDefault="008D0F15" w:rsidP="00835AB2">
      <w:pPr>
        <w:keepNext/>
        <w:keepLines/>
        <w:spacing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bookmarkStart w:id="6" w:name="_Hlk193364087"/>
      <w:r w:rsidRPr="006B51E9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lastRenderedPageBreak/>
        <w:t xml:space="preserve">Исследования по применению с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трапспортерами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</w:t>
      </w:r>
      <w:proofErr w:type="spellStart"/>
      <w:r w:rsidRPr="006B51E9">
        <w:rPr>
          <w:rFonts w:ascii="Times New Roman" w:eastAsia="Times New Roman" w:hAnsi="Times New Roman"/>
          <w:i/>
          <w:iCs/>
          <w:sz w:val="28"/>
          <w:szCs w:val="28"/>
          <w:u w:val="single"/>
          <w:lang w:eastAsia="ru-RU"/>
        </w:rPr>
        <w:t>in</w:t>
      </w:r>
      <w:proofErr w:type="spellEnd"/>
      <w:r w:rsidRPr="006B51E9">
        <w:rPr>
          <w:rFonts w:ascii="Times New Roman" w:eastAsia="Times New Roman" w:hAnsi="Times New Roman"/>
          <w:i/>
          <w:iCs/>
          <w:sz w:val="28"/>
          <w:szCs w:val="28"/>
          <w:u w:val="single"/>
          <w:lang w:eastAsia="ru-RU"/>
        </w:rPr>
        <w:t xml:space="preserve"> </w:t>
      </w:r>
      <w:proofErr w:type="spellStart"/>
      <w:r w:rsidRPr="006B51E9">
        <w:rPr>
          <w:rFonts w:ascii="Times New Roman" w:eastAsia="Times New Roman" w:hAnsi="Times New Roman"/>
          <w:i/>
          <w:iCs/>
          <w:sz w:val="28"/>
          <w:szCs w:val="28"/>
          <w:u w:val="single"/>
          <w:lang w:eastAsia="ru-RU"/>
        </w:rPr>
        <w:t>vitro</w:t>
      </w:r>
      <w:proofErr w:type="spellEnd"/>
      <w:r w:rsidRPr="006B51E9">
        <w:rPr>
          <w:rFonts w:ascii="Times New Roman" w:eastAsia="Times New Roman" w:hAnsi="Times New Roman"/>
          <w:i/>
          <w:iCs/>
          <w:sz w:val="28"/>
          <w:szCs w:val="28"/>
          <w:u w:val="single"/>
          <w:lang w:eastAsia="ru-RU"/>
        </w:rPr>
        <w:t xml:space="preserve"> </w:t>
      </w:r>
    </w:p>
    <w:p w14:paraId="167CE49F" w14:textId="77777777" w:rsidR="008D0F15" w:rsidRPr="006B51E9" w:rsidRDefault="008D0F15" w:rsidP="00835AB2">
      <w:pPr>
        <w:keepNext/>
        <w:keepLines/>
        <w:spacing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На основании данных исследований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in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vitro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предполагается, что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палбоциклиб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 ингибирует активность транспортеров P-гликопротеином (P-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gp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) в кишечнике и белков резистентности рака молочной железы (BCRP). Поэтому совместный прием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палбоциклиба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 с препаратами, являющимися субстратами P-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gp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 (например,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дигоксин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, дабигатран, колхицин) или BCRP (например,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правастатин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розувастатин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флувастатин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сульфасалазин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), может усилить их терапевтический эффект и нежелательные реакции. </w:t>
      </w:r>
    </w:p>
    <w:p w14:paraId="505B6EA5" w14:textId="77777777" w:rsidR="008D0F15" w:rsidRPr="006B51E9" w:rsidRDefault="008D0F15" w:rsidP="00835AB2">
      <w:pPr>
        <w:keepLines/>
        <w:spacing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На основании данных исследований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in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vitro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палбоциклиб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 может ингибировать транспортер органических катионов OCT1 и, следовательно, может усилить </w:t>
      </w:r>
      <w:proofErr w:type="gram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воздействие  субстратов</w:t>
      </w:r>
      <w:proofErr w:type="gram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 лекарственных средств этого транспортера (например,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метформина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bookmarkEnd w:id="6"/>
    <w:p w14:paraId="5EB08356" w14:textId="77777777" w:rsidR="008D0F15" w:rsidRPr="006B51E9" w:rsidRDefault="008D0F15" w:rsidP="00835AB2">
      <w:pPr>
        <w:keepNext/>
        <w:keepLines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6B51E9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Возможные лекарственные взаимодействия между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палбоциклибом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и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статинами</w:t>
      </w:r>
      <w:proofErr w:type="spellEnd"/>
    </w:p>
    <w:p w14:paraId="34AB5A73" w14:textId="77777777" w:rsidR="008D0F15" w:rsidRPr="006B51E9" w:rsidRDefault="008D0F15" w:rsidP="00835AB2">
      <w:pPr>
        <w:keepNext/>
        <w:keepLines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Одновременное применение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палбоциклиба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 с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статинами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, которые являются субстратами CYP3A4 и/или BCRP, может усилить риск развития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рабдомиолиза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 из-за повышения концентрации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статинов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 в плазме крови. Сообщалось о случаях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рабдомиолиза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, включая случаи с летальным исходом, после одновременного применения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палбоциклиба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 с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симвастатином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аторвастатином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084D097" w14:textId="0F9E300D" w:rsidR="00D43297" w:rsidRPr="006B51E9" w:rsidRDefault="00D43297" w:rsidP="00835AB2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6B51E9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Специальные предупреждения</w:t>
      </w:r>
    </w:p>
    <w:p w14:paraId="2EA01CFC" w14:textId="77777777" w:rsidR="00BF1208" w:rsidRPr="006B51E9" w:rsidRDefault="00BF1208" w:rsidP="00835AB2">
      <w:pPr>
        <w:widowControl w:val="0"/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  <w:u w:val="single"/>
        </w:rPr>
      </w:pPr>
      <w:r w:rsidRPr="006B51E9">
        <w:rPr>
          <w:rFonts w:ascii="Times New Roman" w:hAnsi="Times New Roman"/>
          <w:i/>
          <w:iCs/>
          <w:sz w:val="28"/>
          <w:szCs w:val="28"/>
          <w:u w:val="single"/>
        </w:rPr>
        <w:t>Женщины репродуктивного возраста/контрацепция у мужчин и женщин</w:t>
      </w:r>
    </w:p>
    <w:p w14:paraId="4F84C7E3" w14:textId="7E4071A3" w:rsidR="00BF1208" w:rsidRPr="006B51E9" w:rsidRDefault="00BF1208" w:rsidP="00835AB2">
      <w:pPr>
        <w:widowControl w:val="0"/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6B51E9">
        <w:rPr>
          <w:rFonts w:ascii="Times New Roman" w:hAnsi="Times New Roman"/>
          <w:sz w:val="28"/>
          <w:szCs w:val="28"/>
        </w:rPr>
        <w:t>Женщины репродуктивного возраста, которые принимают</w:t>
      </w:r>
      <w:r w:rsidRPr="006B51E9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6B51E9">
        <w:rPr>
          <w:rFonts w:ascii="Times New Roman" w:hAnsi="Times New Roman"/>
          <w:sz w:val="28"/>
          <w:szCs w:val="28"/>
        </w:rPr>
        <w:t>палбоциклиб</w:t>
      </w:r>
      <w:proofErr w:type="spellEnd"/>
      <w:r w:rsidRPr="006B51E9">
        <w:rPr>
          <w:rFonts w:ascii="Times New Roman" w:hAnsi="Times New Roman"/>
          <w:sz w:val="28"/>
          <w:szCs w:val="28"/>
        </w:rPr>
        <w:t xml:space="preserve">, или их партнеры мужского пола, должны использовать адекватные методы контрацепции (например, контрацепцию двумя барьерными методами) во время лечения </w:t>
      </w:r>
      <w:proofErr w:type="spellStart"/>
      <w:r w:rsidRPr="006B51E9">
        <w:rPr>
          <w:rFonts w:ascii="Times New Roman" w:hAnsi="Times New Roman"/>
          <w:sz w:val="28"/>
          <w:szCs w:val="28"/>
          <w:lang w:val="uk-UA"/>
        </w:rPr>
        <w:t>палбоциклибом</w:t>
      </w:r>
      <w:proofErr w:type="spellEnd"/>
      <w:r w:rsidRPr="006B51E9">
        <w:rPr>
          <w:rFonts w:ascii="Times New Roman" w:hAnsi="Times New Roman"/>
          <w:sz w:val="28"/>
          <w:szCs w:val="28"/>
        </w:rPr>
        <w:t xml:space="preserve">, и как минимум в течение 3 недель или 14 недель после завершения терапии для женщин и мужчин соответственно. </w:t>
      </w:r>
    </w:p>
    <w:p w14:paraId="33F52F39" w14:textId="77777777" w:rsidR="00BF1208" w:rsidRPr="006B51E9" w:rsidRDefault="00BF1208" w:rsidP="00835AB2">
      <w:pPr>
        <w:widowControl w:val="0"/>
        <w:spacing w:line="240" w:lineRule="auto"/>
        <w:contextualSpacing/>
        <w:jc w:val="both"/>
        <w:rPr>
          <w:rFonts w:ascii="Times New Roman" w:hAnsi="Times New Roman"/>
          <w:bCs/>
          <w:i/>
          <w:color w:val="000000"/>
          <w:spacing w:val="-10"/>
          <w:sz w:val="28"/>
          <w:szCs w:val="28"/>
        </w:rPr>
      </w:pPr>
      <w:r w:rsidRPr="006B51E9">
        <w:rPr>
          <w:rFonts w:ascii="Times New Roman" w:hAnsi="Times New Roman"/>
          <w:bCs/>
          <w:i/>
          <w:color w:val="000000"/>
          <w:spacing w:val="-10"/>
          <w:sz w:val="28"/>
          <w:szCs w:val="28"/>
        </w:rPr>
        <w:t>Беременность</w:t>
      </w:r>
    </w:p>
    <w:p w14:paraId="60217CCA" w14:textId="0D70FF3A" w:rsidR="00BF1208" w:rsidRPr="006B51E9" w:rsidRDefault="00BF1208" w:rsidP="00835AB2">
      <w:pPr>
        <w:widowControl w:val="0"/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6B51E9">
        <w:rPr>
          <w:rFonts w:ascii="Times New Roman" w:hAnsi="Times New Roman"/>
          <w:sz w:val="28"/>
          <w:szCs w:val="28"/>
        </w:rPr>
        <w:t xml:space="preserve">Данные о применении </w:t>
      </w:r>
      <w:proofErr w:type="spellStart"/>
      <w:r w:rsidRPr="006B51E9">
        <w:rPr>
          <w:rFonts w:ascii="Times New Roman" w:hAnsi="Times New Roman"/>
          <w:sz w:val="28"/>
          <w:szCs w:val="28"/>
        </w:rPr>
        <w:t>палбоциклиба</w:t>
      </w:r>
      <w:proofErr w:type="spellEnd"/>
      <w:r w:rsidRPr="006B51E9">
        <w:rPr>
          <w:rFonts w:ascii="Times New Roman" w:hAnsi="Times New Roman"/>
          <w:sz w:val="28"/>
          <w:szCs w:val="28"/>
        </w:rPr>
        <w:t xml:space="preserve"> у беременных женщин ограничены или отсутствуют. Исследования на животных выявили репродуктивную токсичность. </w:t>
      </w:r>
      <w:proofErr w:type="spellStart"/>
      <w:r w:rsidRPr="006B51E9">
        <w:rPr>
          <w:rFonts w:ascii="Times New Roman" w:hAnsi="Times New Roman"/>
          <w:sz w:val="28"/>
          <w:szCs w:val="28"/>
          <w:lang w:val="uk-UA"/>
        </w:rPr>
        <w:t>Палбоциклиб</w:t>
      </w:r>
      <w:proofErr w:type="spellEnd"/>
      <w:r w:rsidRPr="006B51E9">
        <w:rPr>
          <w:rFonts w:ascii="Times New Roman" w:hAnsi="Times New Roman"/>
          <w:sz w:val="28"/>
          <w:szCs w:val="28"/>
        </w:rPr>
        <w:t xml:space="preserve"> не рекомендуется принимать во время беременности и  женщин</w:t>
      </w:r>
      <w:proofErr w:type="spellStart"/>
      <w:r w:rsidRPr="006B51E9">
        <w:rPr>
          <w:rFonts w:ascii="Times New Roman" w:hAnsi="Times New Roman"/>
          <w:sz w:val="28"/>
          <w:szCs w:val="28"/>
          <w:lang w:val="uk-UA"/>
        </w:rPr>
        <w:t>ам</w:t>
      </w:r>
      <w:proofErr w:type="spellEnd"/>
      <w:r w:rsidRPr="006B51E9">
        <w:rPr>
          <w:rFonts w:ascii="Times New Roman" w:hAnsi="Times New Roman"/>
          <w:sz w:val="28"/>
          <w:szCs w:val="28"/>
          <w:lang w:val="uk-UA"/>
        </w:rPr>
        <w:t xml:space="preserve"> репродуктивного </w:t>
      </w:r>
      <w:r w:rsidRPr="006B51E9">
        <w:rPr>
          <w:rFonts w:ascii="Times New Roman" w:hAnsi="Times New Roman"/>
          <w:sz w:val="28"/>
          <w:szCs w:val="28"/>
        </w:rPr>
        <w:t>возраста, которые не используют контрацепцию.</w:t>
      </w:r>
    </w:p>
    <w:p w14:paraId="7FBD3E7A" w14:textId="77777777" w:rsidR="00BF1208" w:rsidRPr="006B51E9" w:rsidRDefault="00BF1208" w:rsidP="00835AB2">
      <w:pPr>
        <w:widowControl w:val="0"/>
        <w:spacing w:line="240" w:lineRule="auto"/>
        <w:contextualSpacing/>
        <w:jc w:val="both"/>
        <w:rPr>
          <w:rFonts w:ascii="Times New Roman" w:hAnsi="Times New Roman"/>
          <w:bCs/>
          <w:i/>
          <w:color w:val="000000"/>
          <w:spacing w:val="-10"/>
          <w:sz w:val="28"/>
          <w:szCs w:val="28"/>
        </w:rPr>
      </w:pPr>
      <w:r w:rsidRPr="006B51E9">
        <w:rPr>
          <w:rFonts w:ascii="Times New Roman" w:hAnsi="Times New Roman"/>
          <w:bCs/>
          <w:i/>
          <w:color w:val="000000"/>
          <w:spacing w:val="-10"/>
          <w:sz w:val="28"/>
          <w:szCs w:val="28"/>
        </w:rPr>
        <w:t>Кормление грудью</w:t>
      </w:r>
    </w:p>
    <w:p w14:paraId="1A12BA25" w14:textId="77777777" w:rsidR="00BF1208" w:rsidRPr="006B51E9" w:rsidRDefault="00BF1208" w:rsidP="00835AB2">
      <w:pPr>
        <w:widowControl w:val="0"/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6B51E9">
        <w:rPr>
          <w:rFonts w:ascii="Times New Roman" w:hAnsi="Times New Roman"/>
          <w:sz w:val="28"/>
          <w:szCs w:val="28"/>
        </w:rPr>
        <w:t xml:space="preserve">Исследования оценки влияния </w:t>
      </w:r>
      <w:proofErr w:type="spellStart"/>
      <w:r w:rsidRPr="006B51E9">
        <w:rPr>
          <w:rFonts w:ascii="Times New Roman" w:hAnsi="Times New Roman"/>
          <w:sz w:val="28"/>
          <w:szCs w:val="28"/>
        </w:rPr>
        <w:t>палбоциклиба</w:t>
      </w:r>
      <w:proofErr w:type="spellEnd"/>
      <w:r w:rsidRPr="006B51E9">
        <w:rPr>
          <w:rFonts w:ascii="Times New Roman" w:hAnsi="Times New Roman"/>
          <w:sz w:val="28"/>
          <w:szCs w:val="28"/>
        </w:rPr>
        <w:t xml:space="preserve"> на выработку грудного молока у человека или животных, проникновения </w:t>
      </w:r>
      <w:proofErr w:type="spellStart"/>
      <w:r w:rsidRPr="006B51E9">
        <w:rPr>
          <w:rFonts w:ascii="Times New Roman" w:hAnsi="Times New Roman"/>
          <w:sz w:val="28"/>
          <w:szCs w:val="28"/>
        </w:rPr>
        <w:t>палбоциклиба</w:t>
      </w:r>
      <w:proofErr w:type="spellEnd"/>
      <w:r w:rsidRPr="006B51E9">
        <w:rPr>
          <w:rFonts w:ascii="Times New Roman" w:hAnsi="Times New Roman"/>
          <w:sz w:val="28"/>
          <w:szCs w:val="28"/>
        </w:rPr>
        <w:t xml:space="preserve"> в грудное молоко или его влияния на детей, находящихся на грудном вскармливании, не проводились. Неизвестно, выделяется ли </w:t>
      </w:r>
      <w:proofErr w:type="spellStart"/>
      <w:r w:rsidRPr="006B51E9">
        <w:rPr>
          <w:rFonts w:ascii="Times New Roman" w:hAnsi="Times New Roman"/>
          <w:sz w:val="28"/>
          <w:szCs w:val="28"/>
        </w:rPr>
        <w:t>палбоциклиб</w:t>
      </w:r>
      <w:proofErr w:type="spellEnd"/>
      <w:r w:rsidRPr="006B51E9">
        <w:rPr>
          <w:rFonts w:ascii="Times New Roman" w:hAnsi="Times New Roman"/>
          <w:sz w:val="28"/>
          <w:szCs w:val="28"/>
        </w:rPr>
        <w:t xml:space="preserve"> в грудное молоко человека. Пациентки, принимающие </w:t>
      </w:r>
      <w:proofErr w:type="spellStart"/>
      <w:r w:rsidRPr="006B51E9">
        <w:rPr>
          <w:rFonts w:ascii="Times New Roman" w:hAnsi="Times New Roman"/>
          <w:sz w:val="28"/>
          <w:szCs w:val="28"/>
        </w:rPr>
        <w:t>палбоциклиб</w:t>
      </w:r>
      <w:proofErr w:type="spellEnd"/>
      <w:r w:rsidRPr="006B51E9">
        <w:rPr>
          <w:rFonts w:ascii="Times New Roman" w:hAnsi="Times New Roman"/>
          <w:sz w:val="28"/>
          <w:szCs w:val="28"/>
        </w:rPr>
        <w:t>, не должны кормить грудью.</w:t>
      </w:r>
    </w:p>
    <w:p w14:paraId="5B7BDF9A" w14:textId="77777777" w:rsidR="00BF1208" w:rsidRPr="006B51E9" w:rsidRDefault="00BF1208" w:rsidP="00835AB2">
      <w:pPr>
        <w:widowControl w:val="0"/>
        <w:spacing w:line="240" w:lineRule="auto"/>
        <w:contextualSpacing/>
        <w:jc w:val="both"/>
        <w:rPr>
          <w:rFonts w:ascii="Times New Roman" w:hAnsi="Times New Roman"/>
          <w:bCs/>
          <w:i/>
          <w:color w:val="000000"/>
          <w:spacing w:val="-10"/>
          <w:sz w:val="28"/>
          <w:szCs w:val="28"/>
        </w:rPr>
      </w:pPr>
      <w:r w:rsidRPr="006B51E9">
        <w:rPr>
          <w:rFonts w:ascii="Times New Roman" w:hAnsi="Times New Roman"/>
          <w:bCs/>
          <w:i/>
          <w:color w:val="000000"/>
          <w:spacing w:val="-10"/>
          <w:sz w:val="28"/>
          <w:szCs w:val="28"/>
        </w:rPr>
        <w:t>Фертильность</w:t>
      </w:r>
    </w:p>
    <w:p w14:paraId="3A3DFFB2" w14:textId="5BCBFFBC" w:rsidR="00BF1208" w:rsidRPr="006B51E9" w:rsidRDefault="00BF1208" w:rsidP="00835AB2">
      <w:pPr>
        <w:widowControl w:val="0"/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bookmarkStart w:id="7" w:name="_Hlk135818644"/>
      <w:r w:rsidRPr="006B51E9">
        <w:rPr>
          <w:rFonts w:ascii="Times New Roman" w:hAnsi="Times New Roman"/>
          <w:sz w:val="28"/>
          <w:szCs w:val="28"/>
        </w:rPr>
        <w:t>Влияние на эстральный цикл (у самок крыс) или спаривание и фертильность</w:t>
      </w:r>
      <w:r w:rsidRPr="006B51E9">
        <w:rPr>
          <w:rFonts w:ascii="Times New Roman" w:hAnsi="Times New Roman"/>
          <w:sz w:val="28"/>
          <w:szCs w:val="28"/>
          <w:lang w:val="kk-KZ"/>
        </w:rPr>
        <w:t xml:space="preserve"> крыс</w:t>
      </w:r>
      <w:r w:rsidRPr="006B51E9">
        <w:rPr>
          <w:rFonts w:ascii="Times New Roman" w:hAnsi="Times New Roman"/>
          <w:sz w:val="28"/>
          <w:szCs w:val="28"/>
        </w:rPr>
        <w:t xml:space="preserve"> (у самцов или самок) в доклинических исследованиях не наблюдалось. Однако клинические данные о воздействии на репродуктивную функцию у </w:t>
      </w:r>
      <w:r w:rsidRPr="006B51E9">
        <w:rPr>
          <w:rFonts w:ascii="Times New Roman" w:hAnsi="Times New Roman"/>
          <w:sz w:val="28"/>
          <w:szCs w:val="28"/>
        </w:rPr>
        <w:lastRenderedPageBreak/>
        <w:t xml:space="preserve">людей отсутствуют. На основании результатов изучения репродуктивных органов самцов (дегенерация семенных канальцев в семенниках, </w:t>
      </w:r>
      <w:proofErr w:type="spellStart"/>
      <w:r w:rsidRPr="006B51E9">
        <w:rPr>
          <w:rFonts w:ascii="Times New Roman" w:hAnsi="Times New Roman"/>
          <w:sz w:val="28"/>
          <w:szCs w:val="28"/>
        </w:rPr>
        <w:t>эпидидимальная</w:t>
      </w:r>
      <w:proofErr w:type="spellEnd"/>
      <w:r w:rsidRPr="006B51E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B51E9">
        <w:rPr>
          <w:rFonts w:ascii="Times New Roman" w:hAnsi="Times New Roman"/>
          <w:sz w:val="28"/>
          <w:szCs w:val="28"/>
        </w:rPr>
        <w:t>гипоспермия</w:t>
      </w:r>
      <w:proofErr w:type="spellEnd"/>
      <w:r w:rsidRPr="006B51E9">
        <w:rPr>
          <w:rFonts w:ascii="Times New Roman" w:hAnsi="Times New Roman"/>
          <w:sz w:val="28"/>
          <w:szCs w:val="28"/>
        </w:rPr>
        <w:t xml:space="preserve">, снижение подвижности сперматозоидов и плотности спермы и уменьшение секрета предстательной железы) в доклинических исследованиях установлено, что терапия </w:t>
      </w:r>
      <w:proofErr w:type="spellStart"/>
      <w:r w:rsidRPr="006B51E9">
        <w:rPr>
          <w:rFonts w:ascii="Times New Roman" w:hAnsi="Times New Roman"/>
          <w:sz w:val="28"/>
          <w:szCs w:val="28"/>
        </w:rPr>
        <w:t>палбоциклибом</w:t>
      </w:r>
      <w:proofErr w:type="spellEnd"/>
      <w:r w:rsidRPr="006B51E9">
        <w:rPr>
          <w:rFonts w:ascii="Times New Roman" w:hAnsi="Times New Roman"/>
          <w:sz w:val="28"/>
          <w:szCs w:val="28"/>
        </w:rPr>
        <w:t xml:space="preserve"> может ухудшать фертильность у мужчин</w:t>
      </w:r>
      <w:bookmarkEnd w:id="7"/>
      <w:r w:rsidRPr="006B51E9">
        <w:rPr>
          <w:rFonts w:ascii="Times New Roman" w:hAnsi="Times New Roman"/>
          <w:sz w:val="28"/>
          <w:szCs w:val="28"/>
        </w:rPr>
        <w:t xml:space="preserve">. Поэтому мужчинам перед началом лечения </w:t>
      </w:r>
      <w:proofErr w:type="spellStart"/>
      <w:r w:rsidRPr="006B51E9">
        <w:rPr>
          <w:rFonts w:ascii="Times New Roman" w:hAnsi="Times New Roman"/>
          <w:sz w:val="28"/>
          <w:szCs w:val="28"/>
        </w:rPr>
        <w:t>палбоциклибом</w:t>
      </w:r>
      <w:proofErr w:type="spellEnd"/>
      <w:r w:rsidRPr="006B51E9">
        <w:rPr>
          <w:rFonts w:ascii="Times New Roman" w:hAnsi="Times New Roman"/>
          <w:sz w:val="28"/>
          <w:szCs w:val="28"/>
        </w:rPr>
        <w:t xml:space="preserve"> рекомендуется консервации спермы.</w:t>
      </w:r>
    </w:p>
    <w:p w14:paraId="0845B1C4" w14:textId="77777777" w:rsidR="005A765F" w:rsidRPr="006B51E9" w:rsidRDefault="005A765F" w:rsidP="00835AB2">
      <w:pPr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6B51E9">
        <w:rPr>
          <w:rFonts w:ascii="Times New Roman" w:hAnsi="Times New Roman"/>
          <w:i/>
          <w:sz w:val="28"/>
          <w:szCs w:val="28"/>
        </w:rPr>
        <w:t>Особенности влияния препарата на способность управлять транспортным средством или потенциально опасными механизмами</w:t>
      </w:r>
    </w:p>
    <w:p w14:paraId="52868586" w14:textId="77777777" w:rsidR="005A765F" w:rsidRPr="006B51E9" w:rsidRDefault="005A765F" w:rsidP="00835AB2">
      <w:pPr>
        <w:widowControl w:val="0"/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6B51E9">
        <w:rPr>
          <w:rFonts w:ascii="Times New Roman" w:hAnsi="Times New Roman"/>
          <w:sz w:val="28"/>
          <w:szCs w:val="28"/>
        </w:rPr>
        <w:t>Палбоциклиб</w:t>
      </w:r>
      <w:proofErr w:type="spellEnd"/>
      <w:r w:rsidRPr="006B51E9">
        <w:rPr>
          <w:rFonts w:ascii="Times New Roman" w:hAnsi="Times New Roman"/>
          <w:sz w:val="28"/>
          <w:szCs w:val="28"/>
        </w:rPr>
        <w:t xml:space="preserve"> оказывает незначительное влияние на способность управлять автотранспортными средствами и работать с механизмами. Тем не менее, </w:t>
      </w:r>
      <w:proofErr w:type="spellStart"/>
      <w:r w:rsidRPr="006B51E9">
        <w:rPr>
          <w:rFonts w:ascii="Times New Roman" w:hAnsi="Times New Roman"/>
          <w:sz w:val="28"/>
          <w:szCs w:val="28"/>
        </w:rPr>
        <w:t>палбоциклиб</w:t>
      </w:r>
      <w:proofErr w:type="spellEnd"/>
      <w:r w:rsidRPr="006B51E9">
        <w:rPr>
          <w:rFonts w:ascii="Times New Roman" w:hAnsi="Times New Roman"/>
          <w:sz w:val="28"/>
          <w:szCs w:val="28"/>
        </w:rPr>
        <w:t xml:space="preserve"> может вызывать усталость, и пациенты должны проявлять осторожность при управлении автотранспортными средствами или работе с механизмами.</w:t>
      </w:r>
    </w:p>
    <w:p w14:paraId="4854A188" w14:textId="77777777" w:rsidR="00CF4FEB" w:rsidRPr="006B51E9" w:rsidRDefault="00CF4FEB" w:rsidP="00CF4FE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6B51E9">
        <w:rPr>
          <w:rFonts w:ascii="Times New Roman" w:eastAsia="Times New Roman" w:hAnsi="Times New Roman"/>
          <w:i/>
          <w:sz w:val="28"/>
          <w:szCs w:val="28"/>
          <w:lang w:eastAsia="ru-RU"/>
        </w:rPr>
        <w:t>Натрий</w:t>
      </w:r>
    </w:p>
    <w:p w14:paraId="71C5C4D5" w14:textId="77777777" w:rsidR="00CF4FEB" w:rsidRPr="00872D6F" w:rsidRDefault="00CF4FEB" w:rsidP="00CF4FEB">
      <w:pPr>
        <w:keepLines/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2D6F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Л</w:t>
      </w:r>
      <w:proofErr w:type="spellStart"/>
      <w:r w:rsidRPr="00872D6F">
        <w:rPr>
          <w:rFonts w:ascii="Times New Roman" w:eastAsia="Times New Roman" w:hAnsi="Times New Roman"/>
          <w:bCs/>
          <w:sz w:val="28"/>
          <w:szCs w:val="28"/>
          <w:lang w:eastAsia="ru-RU"/>
        </w:rPr>
        <w:t>екарственн</w:t>
      </w:r>
      <w:r w:rsidRPr="00872D6F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ое</w:t>
      </w:r>
      <w:proofErr w:type="spellEnd"/>
      <w:r w:rsidRPr="00872D6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средство ПАЛБОЦИКЛИБ-ВИСТА </w:t>
      </w:r>
      <w:r w:rsidRPr="00872D6F">
        <w:rPr>
          <w:rFonts w:ascii="Times New Roman" w:eastAsia="Times New Roman" w:hAnsi="Times New Roman"/>
          <w:sz w:val="28"/>
          <w:szCs w:val="28"/>
          <w:lang w:eastAsia="ru-RU"/>
        </w:rPr>
        <w:t xml:space="preserve">75 мг, 100 мг содержит менее 1 </w:t>
      </w:r>
      <w:proofErr w:type="spellStart"/>
      <w:r w:rsidRPr="00872D6F">
        <w:rPr>
          <w:rFonts w:ascii="Times New Roman" w:eastAsia="Times New Roman" w:hAnsi="Times New Roman"/>
          <w:sz w:val="28"/>
          <w:szCs w:val="28"/>
          <w:lang w:eastAsia="ru-RU"/>
        </w:rPr>
        <w:t>ммоль</w:t>
      </w:r>
      <w:proofErr w:type="spellEnd"/>
      <w:r w:rsidRPr="00872D6F">
        <w:rPr>
          <w:rFonts w:ascii="Times New Roman" w:eastAsia="Times New Roman" w:hAnsi="Times New Roman"/>
          <w:sz w:val="28"/>
          <w:szCs w:val="28"/>
          <w:lang w:eastAsia="ru-RU"/>
        </w:rPr>
        <w:t xml:space="preserve"> (23 мг) натрия на </w:t>
      </w:r>
      <w:r w:rsidRPr="00872D6F">
        <w:rPr>
          <w:rFonts w:ascii="Times New Roman" w:eastAsia="Times New Roman" w:hAnsi="Times New Roman"/>
          <w:sz w:val="28"/>
          <w:szCs w:val="28"/>
          <w:lang w:val="uk-UA" w:eastAsia="ru-RU"/>
        </w:rPr>
        <w:t>одну таблетку</w:t>
      </w:r>
      <w:r w:rsidRPr="00872D6F">
        <w:rPr>
          <w:rFonts w:ascii="Times New Roman" w:eastAsia="Times New Roman" w:hAnsi="Times New Roman"/>
          <w:sz w:val="28"/>
          <w:szCs w:val="28"/>
          <w:lang w:eastAsia="ru-RU"/>
        </w:rPr>
        <w:t>, то есть практически не содержит натрий.</w:t>
      </w:r>
    </w:p>
    <w:p w14:paraId="4B1D04D5" w14:textId="1472A9E9" w:rsidR="00CF4FEB" w:rsidRPr="00F469B9" w:rsidRDefault="00CF4FEB" w:rsidP="00CF4FEB">
      <w:pPr>
        <w:keepLines/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872D6F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Л</w:t>
      </w:r>
      <w:proofErr w:type="spellStart"/>
      <w:r w:rsidRPr="00872D6F">
        <w:rPr>
          <w:rFonts w:ascii="Times New Roman" w:eastAsia="Times New Roman" w:hAnsi="Times New Roman"/>
          <w:bCs/>
          <w:sz w:val="28"/>
          <w:szCs w:val="28"/>
          <w:lang w:eastAsia="ru-RU"/>
        </w:rPr>
        <w:t>екарственн</w:t>
      </w:r>
      <w:r w:rsidRPr="00872D6F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ое</w:t>
      </w:r>
      <w:proofErr w:type="spellEnd"/>
      <w:r w:rsidRPr="00872D6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средство ПАЛБОЦИКЛИБ-ВИСТА </w:t>
      </w:r>
      <w:r w:rsidRPr="00872D6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125 мг </w:t>
      </w:r>
      <w:r w:rsidRPr="00872D6F">
        <w:rPr>
          <w:rFonts w:ascii="Times New Roman" w:eastAsia="Times New Roman" w:hAnsi="Times New Roman"/>
          <w:sz w:val="28"/>
          <w:szCs w:val="28"/>
          <w:lang w:eastAsia="ru-RU"/>
        </w:rPr>
        <w:t>содержит</w:t>
      </w:r>
      <w:r w:rsidRPr="00872D6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26 мг </w:t>
      </w:r>
      <w:proofErr w:type="spellStart"/>
      <w:r w:rsidRPr="00872D6F">
        <w:rPr>
          <w:rFonts w:ascii="Times New Roman" w:eastAsia="Times New Roman" w:hAnsi="Times New Roman"/>
          <w:sz w:val="28"/>
          <w:szCs w:val="28"/>
          <w:lang w:val="uk-UA" w:eastAsia="ru-RU"/>
        </w:rPr>
        <w:t>натрия</w:t>
      </w:r>
      <w:proofErr w:type="spellEnd"/>
      <w:r w:rsidRPr="00872D6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 одну таблетку</w:t>
      </w:r>
      <w:r w:rsidR="00947641" w:rsidRPr="00872D6F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Pr="00872D6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Pr="00872D6F">
        <w:rPr>
          <w:rFonts w:ascii="Times New Roman" w:eastAsia="Times New Roman" w:hAnsi="Times New Roman"/>
          <w:sz w:val="28"/>
          <w:szCs w:val="28"/>
          <w:lang w:val="uk-UA" w:eastAsia="ru-RU"/>
        </w:rPr>
        <w:t>осторожно</w:t>
      </w:r>
      <w:proofErr w:type="spellEnd"/>
      <w:r w:rsidRPr="00872D6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при </w:t>
      </w:r>
      <w:proofErr w:type="spellStart"/>
      <w:r w:rsidRPr="00872D6F">
        <w:rPr>
          <w:rFonts w:ascii="Times New Roman" w:eastAsia="Times New Roman" w:hAnsi="Times New Roman"/>
          <w:sz w:val="28"/>
          <w:szCs w:val="28"/>
          <w:lang w:val="uk-UA" w:eastAsia="ru-RU"/>
        </w:rPr>
        <w:t>назначении</w:t>
      </w:r>
      <w:proofErr w:type="spellEnd"/>
      <w:r w:rsidRPr="00872D6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Pr="00872D6F">
        <w:rPr>
          <w:rFonts w:ascii="Times New Roman" w:eastAsia="Times New Roman" w:hAnsi="Times New Roman"/>
          <w:sz w:val="28"/>
          <w:szCs w:val="28"/>
          <w:lang w:val="uk-UA" w:eastAsia="ru-RU"/>
        </w:rPr>
        <w:t>лицам</w:t>
      </w:r>
      <w:proofErr w:type="spellEnd"/>
      <w:r w:rsidRPr="00872D6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Pr="00872D6F">
        <w:rPr>
          <w:rFonts w:ascii="Times New Roman" w:eastAsia="Times New Roman" w:hAnsi="Times New Roman"/>
          <w:sz w:val="28"/>
          <w:szCs w:val="28"/>
          <w:lang w:val="uk-UA" w:eastAsia="ru-RU"/>
        </w:rPr>
        <w:t>соблюдающим</w:t>
      </w:r>
      <w:proofErr w:type="spellEnd"/>
      <w:r w:rsidRPr="00872D6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Pr="00872D6F">
        <w:rPr>
          <w:rFonts w:ascii="Times New Roman" w:eastAsia="Times New Roman" w:hAnsi="Times New Roman"/>
          <w:sz w:val="28"/>
          <w:szCs w:val="28"/>
          <w:lang w:val="uk-UA" w:eastAsia="ru-RU"/>
        </w:rPr>
        <w:t>бессолевую</w:t>
      </w:r>
      <w:proofErr w:type="spellEnd"/>
      <w:r w:rsidRPr="00872D6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Pr="00872D6F">
        <w:rPr>
          <w:rFonts w:ascii="Times New Roman" w:eastAsia="Times New Roman" w:hAnsi="Times New Roman"/>
          <w:sz w:val="28"/>
          <w:szCs w:val="28"/>
          <w:lang w:val="uk-UA" w:eastAsia="ru-RU"/>
        </w:rPr>
        <w:t>диету</w:t>
      </w:r>
      <w:proofErr w:type="spellEnd"/>
      <w:r w:rsidR="0017414D" w:rsidRPr="00872D6F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20AC5895" w14:textId="77777777" w:rsidR="0039198D" w:rsidRPr="006B51E9" w:rsidRDefault="0039198D" w:rsidP="00835AB2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D11FA48" w14:textId="17047294" w:rsidR="00DB406A" w:rsidRPr="006B51E9" w:rsidRDefault="00DB406A" w:rsidP="00835AB2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B51E9">
        <w:rPr>
          <w:rFonts w:ascii="Times New Roman" w:eastAsia="Times New Roman" w:hAnsi="Times New Roman"/>
          <w:b/>
          <w:sz w:val="28"/>
          <w:szCs w:val="28"/>
          <w:lang w:eastAsia="ru-RU"/>
        </w:rPr>
        <w:t>Рекомендации по применению</w:t>
      </w:r>
    </w:p>
    <w:p w14:paraId="35BBA820" w14:textId="65CE97F5" w:rsidR="005C4B12" w:rsidRPr="006B51E9" w:rsidRDefault="00DB406A" w:rsidP="00835AB2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bookmarkStart w:id="8" w:name="2175220274"/>
      <w:r w:rsidRPr="006B51E9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Режим дозирования</w:t>
      </w:r>
    </w:p>
    <w:p w14:paraId="40A01631" w14:textId="227EF571" w:rsidR="0039198D" w:rsidRPr="006B51E9" w:rsidRDefault="0039198D" w:rsidP="00835AB2">
      <w:pPr>
        <w:keepLines/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bookmarkStart w:id="9" w:name="_Hlk135818777"/>
      <w:r w:rsidRPr="006B51E9">
        <w:rPr>
          <w:rFonts w:ascii="Times New Roman" w:eastAsia="Times New Roman" w:hAnsi="Times New Roman"/>
          <w:bCs/>
          <w:sz w:val="28"/>
          <w:szCs w:val="28"/>
          <w:lang w:eastAsia="ru-RU"/>
        </w:rPr>
        <w:t>Лечение лекарственным средством ПАЛБОЦИКЛИБ-ВИСТА необходимо начинать и проводить под наблюдением врача, который имеет опыт в применении противоопухолевых лекарственных средств.</w:t>
      </w:r>
    </w:p>
    <w:p w14:paraId="05151E06" w14:textId="3F46E186" w:rsidR="002707F7" w:rsidRPr="001C7B51" w:rsidRDefault="0039198D" w:rsidP="00835AB2">
      <w:pPr>
        <w:keepLines/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Рекомендуемая доза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палбоциклиба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 составляет 125 мг один раз в сутки в течение 21 дня без перерывов с последующим 7 дневным перерывом, без приема препарата (режим 3/1), чтобы образовать полный цикл терапии длительностью 28 дней. </w:t>
      </w:r>
      <w:r w:rsidRPr="002707F7">
        <w:rPr>
          <w:rFonts w:ascii="Times New Roman" w:eastAsia="Times New Roman" w:hAnsi="Times New Roman"/>
          <w:sz w:val="28"/>
          <w:szCs w:val="28"/>
          <w:lang w:eastAsia="ru-RU"/>
        </w:rPr>
        <w:t>Лечение лекарственным средством ПАЛБОЦИКЛИБ-ВИСТА необходимо продолжат</w:t>
      </w:r>
      <w:r w:rsidRPr="001C7B51">
        <w:rPr>
          <w:rFonts w:ascii="Times New Roman" w:eastAsia="Times New Roman" w:hAnsi="Times New Roman"/>
          <w:sz w:val="28"/>
          <w:szCs w:val="28"/>
          <w:lang w:eastAsia="ru-RU"/>
        </w:rPr>
        <w:t xml:space="preserve">ь </w:t>
      </w:r>
      <w:r w:rsidR="002707F7" w:rsidRPr="001C7B51">
        <w:rPr>
          <w:rFonts w:ascii="Times New Roman" w:eastAsia="Times New Roman" w:hAnsi="Times New Roman"/>
          <w:sz w:val="28"/>
          <w:szCs w:val="28"/>
          <w:lang w:eastAsia="ru-RU"/>
        </w:rPr>
        <w:t>до сохранения клинической эффективности терапии или до появления неприемлемой токсичности</w:t>
      </w:r>
      <w:r w:rsidR="002707F7" w:rsidRPr="001C7B51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1EE6C7C7" w14:textId="70906836" w:rsidR="0039198D" w:rsidRPr="006B51E9" w:rsidRDefault="0039198D" w:rsidP="00835AB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одновременном применении с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палбоциклибом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 ингибитор ароматазы следует применять по схеме, указанной в инструкции по медицинскому применению. У женщин в период пре- и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перименопаузы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комбинированную терапию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палбоциклибом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 и ингибитором ароматазы всегда необходимо сочетать с применением агониста ЛГРГ.</w:t>
      </w:r>
    </w:p>
    <w:p w14:paraId="245DAB03" w14:textId="77777777" w:rsidR="0039198D" w:rsidRPr="006B51E9" w:rsidRDefault="0039198D" w:rsidP="00835AB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одновременном применении с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палбоциклибом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 рекомендованная доза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фулвестранта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 составляет 500 мг внутримышечно, которую применяют в 1-й, 15-й и 29-й</w:t>
      </w:r>
      <w:r w:rsidRPr="006B51E9">
        <w:rPr>
          <w:rFonts w:ascii="Open Sans" w:hAnsi="Open Sans" w:cs="Open Sans"/>
          <w:color w:val="101828"/>
          <w:sz w:val="28"/>
          <w:szCs w:val="28"/>
          <w:shd w:val="clear" w:color="auto" w:fill="FFFFFF"/>
        </w:rPr>
        <w:t xml:space="preserve"> </w:t>
      </w:r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день лечения, затем – 1 раз в месяц. Для получения более </w:t>
      </w:r>
      <w:r w:rsidRPr="002707F7">
        <w:rPr>
          <w:rFonts w:ascii="Times New Roman" w:eastAsia="Times New Roman" w:hAnsi="Times New Roman"/>
          <w:sz w:val="28"/>
          <w:szCs w:val="28"/>
          <w:lang w:eastAsia="ru-RU"/>
        </w:rPr>
        <w:t xml:space="preserve">подробной информации см. инструкцию по медицинскому применению </w:t>
      </w:r>
      <w:proofErr w:type="spellStart"/>
      <w:r w:rsidRPr="002707F7">
        <w:rPr>
          <w:rFonts w:ascii="Times New Roman" w:eastAsia="Times New Roman" w:hAnsi="Times New Roman"/>
          <w:sz w:val="28"/>
          <w:szCs w:val="28"/>
          <w:lang w:eastAsia="ru-RU"/>
        </w:rPr>
        <w:t>фулвестранта</w:t>
      </w:r>
      <w:proofErr w:type="spellEnd"/>
      <w:r w:rsidRPr="002707F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 Женщинам в пре/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перименопаузном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периоде перед началом и </w:t>
      </w:r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во время комбинированной терапии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палбоциклибом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фулвестрантом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 следует применять агонисты ЛГРГ в соответствии с локальными стандартами клинической практики. </w:t>
      </w:r>
    </w:p>
    <w:p w14:paraId="2F6E19C9" w14:textId="77777777" w:rsidR="0039198D" w:rsidRPr="006B51E9" w:rsidRDefault="0039198D" w:rsidP="00835AB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6B51E9">
        <w:rPr>
          <w:rFonts w:ascii="Times New Roman" w:eastAsia="Times New Roman" w:hAnsi="Times New Roman"/>
          <w:i/>
          <w:sz w:val="28"/>
          <w:szCs w:val="28"/>
          <w:lang w:eastAsia="ru-RU"/>
        </w:rPr>
        <w:t>Коррекция дозы</w:t>
      </w:r>
    </w:p>
    <w:p w14:paraId="2DDFF8A8" w14:textId="77777777" w:rsidR="0039198D" w:rsidRPr="006B51E9" w:rsidRDefault="0039198D" w:rsidP="00835AB2">
      <w:pPr>
        <w:keepLines/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Коррекция дозы лекарственного средства ПАЛБОЦИКЛИБ-ВИСТА рекомендуется с учетом индивидуальной безопасности и переносимости.</w:t>
      </w:r>
    </w:p>
    <w:p w14:paraId="04530732" w14:textId="662642D9" w:rsidR="0039198D" w:rsidRPr="006B51E9" w:rsidRDefault="0039198D" w:rsidP="00835AB2">
      <w:pPr>
        <w:keepLines/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Для коррекции некоторых нежелательных реакций может потребоваться временное прекращение/отсрочки и/или снижение дозы, или полная отмена терапии препаратом в соответствии со схемами снижения дозы, приведенной в таблицах 1, 2 и 3.</w:t>
      </w:r>
    </w:p>
    <w:p w14:paraId="1D2A4FC0" w14:textId="77777777" w:rsidR="0039198D" w:rsidRPr="006B51E9" w:rsidRDefault="0039198D" w:rsidP="00835AB2">
      <w:pPr>
        <w:keepLines/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52730A2" w14:textId="77777777" w:rsidR="00F00F09" w:rsidRPr="006B51E9" w:rsidRDefault="00F00F09" w:rsidP="00835AB2">
      <w:pPr>
        <w:keepLines/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 w:hanging="1080"/>
        <w:contextualSpacing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B51E9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Таблица 1.</w:t>
      </w:r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B51E9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Рекомендации по модификации дозы лекарственного средства ПАЛБОЦИКЛИБ-ВИСТА в случае развития нежелательных реакций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48"/>
        <w:gridCol w:w="4842"/>
      </w:tblGrid>
      <w:tr w:rsidR="00F00F09" w:rsidRPr="006B51E9" w14:paraId="13E85F5C" w14:textId="77777777" w:rsidTr="00E1656B">
        <w:trPr>
          <w:jc w:val="center"/>
        </w:trPr>
        <w:tc>
          <w:tcPr>
            <w:tcW w:w="3948" w:type="dxa"/>
            <w:shd w:val="clear" w:color="000000" w:fill="auto"/>
          </w:tcPr>
          <w:p w14:paraId="3B818561" w14:textId="77777777" w:rsidR="00F00F09" w:rsidRPr="006B51E9" w:rsidRDefault="00F00F09" w:rsidP="00835AB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b/>
                <w:caps/>
                <w:sz w:val="28"/>
                <w:szCs w:val="28"/>
                <w:lang w:eastAsia="ru-RU"/>
              </w:rPr>
            </w:pPr>
            <w:r w:rsidRPr="006B51E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Уровень дозы</w:t>
            </w:r>
          </w:p>
        </w:tc>
        <w:tc>
          <w:tcPr>
            <w:tcW w:w="4842" w:type="dxa"/>
            <w:shd w:val="clear" w:color="000000" w:fill="auto"/>
          </w:tcPr>
          <w:p w14:paraId="72E69B7F" w14:textId="77777777" w:rsidR="00F00F09" w:rsidRPr="006B51E9" w:rsidRDefault="00F00F09" w:rsidP="00835AB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6B51E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Доза</w:t>
            </w:r>
          </w:p>
        </w:tc>
      </w:tr>
      <w:tr w:rsidR="00F00F09" w:rsidRPr="006B51E9" w14:paraId="0C1A41C8" w14:textId="77777777" w:rsidTr="00E1656B">
        <w:trPr>
          <w:jc w:val="center"/>
        </w:trPr>
        <w:tc>
          <w:tcPr>
            <w:tcW w:w="3948" w:type="dxa"/>
            <w:shd w:val="clear" w:color="000000" w:fill="auto"/>
          </w:tcPr>
          <w:p w14:paraId="549F0897" w14:textId="77777777" w:rsidR="00F00F09" w:rsidRPr="006B51E9" w:rsidRDefault="00F00F09" w:rsidP="00835AB2">
            <w:pPr>
              <w:keepLines/>
              <w:widowControl w:val="0"/>
              <w:shd w:val="clear" w:color="000000" w:fill="auto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outlineLvl w:val="0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6B51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Рекомендуемая доза</w:t>
            </w:r>
          </w:p>
        </w:tc>
        <w:tc>
          <w:tcPr>
            <w:tcW w:w="4842" w:type="dxa"/>
            <w:shd w:val="clear" w:color="000000" w:fill="auto"/>
          </w:tcPr>
          <w:p w14:paraId="74195D39" w14:textId="77777777" w:rsidR="00F00F09" w:rsidRPr="006B51E9" w:rsidRDefault="00F00F09" w:rsidP="00835AB2">
            <w:pPr>
              <w:keepLines/>
              <w:pageBreakBefore/>
              <w:widowControl w:val="0"/>
              <w:shd w:val="clear" w:color="000000" w:fill="auto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outlineLvl w:val="0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6B51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125 мг/сутки</w:t>
            </w:r>
          </w:p>
        </w:tc>
      </w:tr>
      <w:tr w:rsidR="00F00F09" w:rsidRPr="006B51E9" w14:paraId="096C7FFA" w14:textId="77777777" w:rsidTr="00E1656B">
        <w:trPr>
          <w:jc w:val="center"/>
        </w:trPr>
        <w:tc>
          <w:tcPr>
            <w:tcW w:w="3948" w:type="dxa"/>
            <w:shd w:val="clear" w:color="000000" w:fill="auto"/>
          </w:tcPr>
          <w:p w14:paraId="665A42B0" w14:textId="77777777" w:rsidR="00F00F09" w:rsidRPr="006B51E9" w:rsidRDefault="00F00F09" w:rsidP="00835AB2">
            <w:pPr>
              <w:keepLines/>
              <w:widowControl w:val="0"/>
              <w:shd w:val="clear" w:color="000000" w:fill="auto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outlineLvl w:val="0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6B51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Первое снижение дозы </w:t>
            </w:r>
          </w:p>
        </w:tc>
        <w:tc>
          <w:tcPr>
            <w:tcW w:w="4842" w:type="dxa"/>
            <w:shd w:val="clear" w:color="000000" w:fill="auto"/>
          </w:tcPr>
          <w:p w14:paraId="2FBD3A26" w14:textId="77777777" w:rsidR="00F00F09" w:rsidRPr="006B51E9" w:rsidRDefault="00F00F09" w:rsidP="00835AB2">
            <w:pPr>
              <w:keepLines/>
              <w:widowControl w:val="0"/>
              <w:shd w:val="clear" w:color="000000" w:fill="auto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outlineLvl w:val="0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6B51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 мг/сутки</w:t>
            </w:r>
          </w:p>
        </w:tc>
      </w:tr>
      <w:tr w:rsidR="00F00F09" w:rsidRPr="006B51E9" w14:paraId="71682786" w14:textId="77777777" w:rsidTr="00E1656B">
        <w:trPr>
          <w:jc w:val="center"/>
        </w:trPr>
        <w:tc>
          <w:tcPr>
            <w:tcW w:w="3948" w:type="dxa"/>
            <w:shd w:val="clear" w:color="000000" w:fill="auto"/>
          </w:tcPr>
          <w:p w14:paraId="227647D4" w14:textId="77777777" w:rsidR="00F00F09" w:rsidRPr="006B51E9" w:rsidRDefault="00F00F09" w:rsidP="00835AB2">
            <w:pPr>
              <w:keepLines/>
              <w:widowControl w:val="0"/>
              <w:shd w:val="clear" w:color="000000" w:fill="auto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outlineLvl w:val="0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6B51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Второе снижение дозы </w:t>
            </w:r>
          </w:p>
        </w:tc>
        <w:tc>
          <w:tcPr>
            <w:tcW w:w="4842" w:type="dxa"/>
            <w:shd w:val="clear" w:color="000000" w:fill="auto"/>
          </w:tcPr>
          <w:p w14:paraId="2EAE57B9" w14:textId="77777777" w:rsidR="00F00F09" w:rsidRPr="006B51E9" w:rsidRDefault="00F00F09" w:rsidP="00835AB2">
            <w:pPr>
              <w:keepLines/>
              <w:widowControl w:val="0"/>
              <w:shd w:val="clear" w:color="000000" w:fill="auto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outlineLvl w:val="0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6B51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 мг/сутки*</w:t>
            </w:r>
          </w:p>
        </w:tc>
      </w:tr>
      <w:tr w:rsidR="00F00F09" w:rsidRPr="006B51E9" w14:paraId="67A593E1" w14:textId="77777777" w:rsidTr="00E1656B">
        <w:trPr>
          <w:jc w:val="center"/>
        </w:trPr>
        <w:tc>
          <w:tcPr>
            <w:tcW w:w="8790" w:type="dxa"/>
            <w:gridSpan w:val="2"/>
            <w:tcBorders>
              <w:left w:val="nil"/>
              <w:bottom w:val="nil"/>
              <w:right w:val="nil"/>
            </w:tcBorders>
            <w:shd w:val="clear" w:color="000000" w:fill="auto"/>
          </w:tcPr>
          <w:p w14:paraId="43C13F48" w14:textId="77777777" w:rsidR="00F00F09" w:rsidRPr="006B51E9" w:rsidRDefault="00F00F09" w:rsidP="00835AB2">
            <w:pPr>
              <w:keepLines/>
              <w:widowControl w:val="0"/>
              <w:shd w:val="clear" w:color="000000" w:fill="auto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outlineLvl w:val="0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6B51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 Если требуется снижение дозы ниже 75 мг/сутки, следует прекратить терапию.</w:t>
            </w:r>
          </w:p>
        </w:tc>
      </w:tr>
    </w:tbl>
    <w:p w14:paraId="7B9AB6C8" w14:textId="77777777" w:rsidR="0039198D" w:rsidRPr="006B51E9" w:rsidRDefault="0039198D" w:rsidP="00835AB2">
      <w:pPr>
        <w:keepLines/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bookmarkEnd w:id="9"/>
    <w:p w14:paraId="149D6BB7" w14:textId="77777777" w:rsidR="00394828" w:rsidRPr="006B51E9" w:rsidRDefault="00394828" w:rsidP="00835AB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До начала лечения и в начале каждого цикла, а также на 15-й день первых 2 циклов и в случае клинической необходимости необходимо проводить общий анализ крови. Пациентам, у которых наблюдается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нейтропения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 максимум степени 1 или 2 в течение первых 6 циклов, следует проводить общий анализ крови для последующих циклов каждые 3 месяца, перед началом цикла или в случае клинической необходимости.</w:t>
      </w:r>
    </w:p>
    <w:p w14:paraId="763A07A5" w14:textId="77777777" w:rsidR="00394828" w:rsidRPr="006B51E9" w:rsidRDefault="00394828" w:rsidP="00835AB2">
      <w:pPr>
        <w:keepLines/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Лекарственное средство ПАЛБОЦИКЛИБ-ВИСТА рекомендуется применять при абсолютном количестве нейтрофилов (АКН) ≥ 1000/мм</w:t>
      </w:r>
      <w:r w:rsidRPr="006B51E9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3</w:t>
      </w:r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 и количестве тромбоцитов ≥ 50 000/мм</w:t>
      </w:r>
      <w:r w:rsidRPr="006B51E9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3</w:t>
      </w:r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41A874D6" w14:textId="54C41079" w:rsidR="0039198D" w:rsidRPr="006B51E9" w:rsidRDefault="0039198D" w:rsidP="00835AB2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</w:p>
    <w:p w14:paraId="62F48B69" w14:textId="77777777" w:rsidR="009B560E" w:rsidRPr="006B51E9" w:rsidRDefault="009B560E" w:rsidP="00835AB2">
      <w:pPr>
        <w:keepLines/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 w:hanging="1080"/>
        <w:contextualSpacing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B51E9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Таблица 2.</w:t>
      </w:r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B51E9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Модификация дозы лекарственного средства ПАЛБОЦИКЛИБ-ВИСТА и тактика ведения пациентов при развитии гематологической токсичности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"/>
        <w:gridCol w:w="2747"/>
        <w:gridCol w:w="6095"/>
      </w:tblGrid>
      <w:tr w:rsidR="009B560E" w:rsidRPr="006B51E9" w14:paraId="6195BDB3" w14:textId="77777777" w:rsidTr="00E1656B">
        <w:trPr>
          <w:jc w:val="center"/>
        </w:trPr>
        <w:tc>
          <w:tcPr>
            <w:tcW w:w="2755" w:type="dxa"/>
            <w:gridSpan w:val="2"/>
          </w:tcPr>
          <w:p w14:paraId="5A952FBB" w14:textId="77777777" w:rsidR="009B560E" w:rsidRPr="006B51E9" w:rsidRDefault="009B560E" w:rsidP="00835AB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b/>
                <w:sz w:val="28"/>
                <w:szCs w:val="28"/>
                <w:lang w:eastAsia="ru-RU"/>
              </w:rPr>
            </w:pPr>
            <w:r w:rsidRPr="006B51E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Степень тяжести по CTCAE</w:t>
            </w:r>
          </w:p>
        </w:tc>
        <w:tc>
          <w:tcPr>
            <w:tcW w:w="6095" w:type="dxa"/>
          </w:tcPr>
          <w:p w14:paraId="28550B0D" w14:textId="77777777" w:rsidR="009B560E" w:rsidRPr="006B51E9" w:rsidRDefault="009B560E" w:rsidP="00835AB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b/>
                <w:sz w:val="28"/>
                <w:szCs w:val="28"/>
                <w:lang w:eastAsia="ru-RU"/>
              </w:rPr>
            </w:pPr>
            <w:r w:rsidRPr="006B51E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Модификации дозы</w:t>
            </w:r>
          </w:p>
        </w:tc>
      </w:tr>
      <w:tr w:rsidR="009B560E" w:rsidRPr="006B51E9" w14:paraId="6AACBFE6" w14:textId="77777777" w:rsidTr="00E1656B">
        <w:trPr>
          <w:jc w:val="center"/>
        </w:trPr>
        <w:tc>
          <w:tcPr>
            <w:tcW w:w="2755" w:type="dxa"/>
            <w:gridSpan w:val="2"/>
          </w:tcPr>
          <w:p w14:paraId="489B5CE9" w14:textId="77777777" w:rsidR="009B560E" w:rsidRPr="006B51E9" w:rsidRDefault="009B560E" w:rsidP="00835AB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6B51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Степень тяжести 1 или 2</w:t>
            </w:r>
          </w:p>
        </w:tc>
        <w:tc>
          <w:tcPr>
            <w:tcW w:w="6095" w:type="dxa"/>
          </w:tcPr>
          <w:p w14:paraId="0B482B2B" w14:textId="77777777" w:rsidR="009B560E" w:rsidRPr="006B51E9" w:rsidRDefault="009B560E" w:rsidP="00835AB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6B51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Коррекции дозы препарата не требуется.</w:t>
            </w:r>
          </w:p>
        </w:tc>
      </w:tr>
      <w:tr w:rsidR="009B560E" w:rsidRPr="006B51E9" w14:paraId="2573C285" w14:textId="77777777" w:rsidTr="00E1656B">
        <w:trPr>
          <w:jc w:val="center"/>
        </w:trPr>
        <w:tc>
          <w:tcPr>
            <w:tcW w:w="2755" w:type="dxa"/>
            <w:gridSpan w:val="2"/>
          </w:tcPr>
          <w:p w14:paraId="004ACC00" w14:textId="77777777" w:rsidR="009B560E" w:rsidRPr="006B51E9" w:rsidRDefault="009B560E" w:rsidP="00835AB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/>
                <w:sz w:val="28"/>
                <w:szCs w:val="28"/>
                <w:vertAlign w:val="superscript"/>
                <w:lang w:eastAsia="ru-RU"/>
              </w:rPr>
            </w:pPr>
            <w:r w:rsidRPr="006B51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Степень тяжести 3</w:t>
            </w:r>
            <w:r w:rsidRPr="006B51E9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a</w:t>
            </w:r>
          </w:p>
        </w:tc>
        <w:tc>
          <w:tcPr>
            <w:tcW w:w="6095" w:type="dxa"/>
          </w:tcPr>
          <w:p w14:paraId="5080CFA0" w14:textId="77777777" w:rsidR="009B560E" w:rsidRPr="006B51E9" w:rsidRDefault="009B560E" w:rsidP="00835AB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51E9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День 1 цикла</w:t>
            </w:r>
          </w:p>
          <w:p w14:paraId="78AA0CBB" w14:textId="77777777" w:rsidR="009B560E" w:rsidRPr="006B51E9" w:rsidRDefault="009B560E" w:rsidP="00835AB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51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Следует временно прекратить прием лекарственного средства ПАЛБОЦИКЛИБ-ВИСТА до восстановления до степени тяжести ≤ 2 и через одну неделю повторить общий анализ крови. При восстановлении до степени тяжести ≤ 2 начните следующий цикл в </w:t>
            </w:r>
            <w:r w:rsidRPr="006B51E9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той же дозе</w:t>
            </w:r>
            <w:r w:rsidRPr="006B51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14:paraId="2EB767D5" w14:textId="77777777" w:rsidR="009B560E" w:rsidRPr="006B51E9" w:rsidRDefault="009B560E" w:rsidP="00835AB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51E9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День 15 первых двух циклов</w:t>
            </w:r>
          </w:p>
          <w:p w14:paraId="4D1720A2" w14:textId="77777777" w:rsidR="009B560E" w:rsidRPr="006B51E9" w:rsidRDefault="009B560E" w:rsidP="00835AB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51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Если в день 15-й наблюдается степень тяжести 3, следует продолжить прием лекарственного средства ПАЛБОЦИКЛИБ-ВИСТА</w:t>
            </w:r>
            <w:r w:rsidRPr="006B51E9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 xml:space="preserve"> в текущей дозе</w:t>
            </w:r>
            <w:r w:rsidRPr="006B51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до завершения цикла и повторить общий анализ крови на 22 день.</w:t>
            </w:r>
          </w:p>
          <w:p w14:paraId="0B4BC0EB" w14:textId="77777777" w:rsidR="009B560E" w:rsidRPr="006B51E9" w:rsidRDefault="009B560E" w:rsidP="00835AB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51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Если в день 22-й наблюдается степень тяжести 4, см. приведенные ниже рекомендации по изменению дозы при степени тяжести 4.</w:t>
            </w:r>
          </w:p>
          <w:p w14:paraId="7434B795" w14:textId="77777777" w:rsidR="009B560E" w:rsidRPr="006B51E9" w:rsidRDefault="009B560E" w:rsidP="00835AB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51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Следует оценить необходимость уменьшения дозы при длительном (&gt; 1 недели) снижении </w:t>
            </w:r>
            <w:proofErr w:type="spellStart"/>
            <w:r w:rsidRPr="006B51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нейтропении</w:t>
            </w:r>
            <w:proofErr w:type="spellEnd"/>
            <w:r w:rsidRPr="006B51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со степени тяжести 3 или при повторном повышении </w:t>
            </w:r>
            <w:proofErr w:type="spellStart"/>
            <w:r w:rsidRPr="006B51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нейтропении</w:t>
            </w:r>
            <w:proofErr w:type="spellEnd"/>
            <w:r w:rsidRPr="006B51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до степени тяжести 3 в 1-й день последующих циклов терапии.</w:t>
            </w:r>
          </w:p>
        </w:tc>
      </w:tr>
      <w:tr w:rsidR="009B560E" w:rsidRPr="006B51E9" w14:paraId="3A4F8191" w14:textId="77777777" w:rsidTr="00E1656B">
        <w:trPr>
          <w:jc w:val="center"/>
        </w:trPr>
        <w:tc>
          <w:tcPr>
            <w:tcW w:w="2755" w:type="dxa"/>
            <w:gridSpan w:val="2"/>
          </w:tcPr>
          <w:p w14:paraId="64FA37AA" w14:textId="60CFA9CF" w:rsidR="009B560E" w:rsidRPr="006B51E9" w:rsidRDefault="009B560E" w:rsidP="00835AB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right="-130"/>
              <w:contextualSpacing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6B51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АКН степени тяжести 3</w:t>
            </w:r>
            <w:r w:rsidR="0032334C" w:rsidRPr="006B51E9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val="en-US" w:eastAsia="ru-RU"/>
              </w:rPr>
              <w:t>b</w:t>
            </w:r>
            <w:r w:rsidRPr="006B51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(от &lt;1000 до 500/мм</w:t>
            </w:r>
            <w:r w:rsidRPr="006B51E9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3</w:t>
            </w:r>
            <w:r w:rsidRPr="006B51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 + лихорадка ≥ 38,5 °C и/или</w:t>
            </w:r>
            <w:r w:rsidRPr="006B51E9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 </w:t>
            </w:r>
            <w:r w:rsidRPr="006B51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инфекция</w:t>
            </w:r>
          </w:p>
        </w:tc>
        <w:tc>
          <w:tcPr>
            <w:tcW w:w="6095" w:type="dxa"/>
          </w:tcPr>
          <w:p w14:paraId="6E365C4E" w14:textId="77777777" w:rsidR="009B560E" w:rsidRPr="006B51E9" w:rsidRDefault="009B560E" w:rsidP="00835AB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</w:pPr>
            <w:r w:rsidRPr="006B51E9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В любой момент:</w:t>
            </w:r>
          </w:p>
          <w:p w14:paraId="36801D97" w14:textId="77777777" w:rsidR="009B560E" w:rsidRPr="006B51E9" w:rsidRDefault="009B560E" w:rsidP="00835AB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6B51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Следует временно прекратить прием лекарственного средства ПАЛБОЦИКЛИБ-ВИСТА до уменьшения степени тяжести явления до степени тяжести ≤ 2. </w:t>
            </w:r>
          </w:p>
          <w:p w14:paraId="6BFBEA11" w14:textId="77777777" w:rsidR="009B560E" w:rsidRPr="006B51E9" w:rsidRDefault="009B560E" w:rsidP="00835AB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6B51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Следует возобновить терапию с использованием следующей более низкой дозы.</w:t>
            </w:r>
          </w:p>
        </w:tc>
      </w:tr>
      <w:tr w:rsidR="009B560E" w:rsidRPr="006B51E9" w14:paraId="0ECF654F" w14:textId="77777777" w:rsidTr="00E1656B">
        <w:trPr>
          <w:jc w:val="center"/>
        </w:trPr>
        <w:tc>
          <w:tcPr>
            <w:tcW w:w="2755" w:type="dxa"/>
            <w:gridSpan w:val="2"/>
          </w:tcPr>
          <w:p w14:paraId="172A6707" w14:textId="77777777" w:rsidR="009B560E" w:rsidRPr="006B51E9" w:rsidRDefault="009B560E" w:rsidP="00835AB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6B51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Степень тяжести 4</w:t>
            </w:r>
            <w:r w:rsidRPr="006B51E9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a</w:t>
            </w:r>
          </w:p>
          <w:p w14:paraId="50BF38BB" w14:textId="77777777" w:rsidR="009B560E" w:rsidRPr="006B51E9" w:rsidRDefault="009B560E" w:rsidP="00835AB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/>
                <w:sz w:val="28"/>
                <w:szCs w:val="28"/>
                <w:vertAlign w:val="superscript"/>
                <w:lang w:eastAsia="ru-RU"/>
              </w:rPr>
            </w:pPr>
          </w:p>
        </w:tc>
        <w:tc>
          <w:tcPr>
            <w:tcW w:w="6095" w:type="dxa"/>
          </w:tcPr>
          <w:p w14:paraId="52F038D2" w14:textId="77777777" w:rsidR="009B560E" w:rsidRPr="006B51E9" w:rsidRDefault="009B560E" w:rsidP="00835AB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</w:pPr>
            <w:r w:rsidRPr="006B51E9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В любой момент:</w:t>
            </w:r>
          </w:p>
          <w:p w14:paraId="64C0B6CA" w14:textId="77777777" w:rsidR="009B560E" w:rsidRPr="006B51E9" w:rsidRDefault="009B560E" w:rsidP="00835AB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6B51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Следует временно прекратить прием лекарственного средства ПАЛБОЦИКЛИБ-ВИСТА до уменьшения степени тяжести явления до степени тяжести ≤ 2.</w:t>
            </w:r>
          </w:p>
          <w:p w14:paraId="50314FCE" w14:textId="77777777" w:rsidR="009B560E" w:rsidRPr="006B51E9" w:rsidRDefault="009B560E" w:rsidP="00835AB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6B51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Следует возобновить терапию с использованием следующей более низкой дозы.</w:t>
            </w:r>
          </w:p>
        </w:tc>
      </w:tr>
      <w:tr w:rsidR="009B560E" w:rsidRPr="006B51E9" w14:paraId="14940ED5" w14:textId="77777777" w:rsidTr="00E1656B">
        <w:trPr>
          <w:gridBefore w:val="1"/>
          <w:wBefore w:w="8" w:type="dxa"/>
          <w:jc w:val="center"/>
        </w:trPr>
        <w:tc>
          <w:tcPr>
            <w:tcW w:w="8842" w:type="dxa"/>
            <w:gridSpan w:val="2"/>
            <w:tcBorders>
              <w:left w:val="nil"/>
              <w:bottom w:val="nil"/>
              <w:right w:val="nil"/>
            </w:tcBorders>
          </w:tcPr>
          <w:p w14:paraId="2A93BAFF" w14:textId="77777777" w:rsidR="00F7707E" w:rsidRPr="006B51E9" w:rsidRDefault="00F7707E" w:rsidP="00835AB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6B5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Степень тяжести в соответствии с CTCAE 4.0.</w:t>
            </w:r>
          </w:p>
          <w:p w14:paraId="00798495" w14:textId="77777777" w:rsidR="00F7707E" w:rsidRPr="006B51E9" w:rsidRDefault="00F7707E" w:rsidP="00835AB2">
            <w:pPr>
              <w:keepLines/>
              <w:widowControl w:val="0"/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6B5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АКН — абсолютное количество нейтрофилов; CTCAE (</w:t>
            </w:r>
            <w:proofErr w:type="spellStart"/>
            <w:r w:rsidRPr="006B5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Com</w:t>
            </w:r>
            <w:proofErr w:type="spellEnd"/>
            <w:r w:rsidRPr="006B51E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mon</w:t>
            </w:r>
            <w:r w:rsidRPr="006B5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51E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Terminology</w:t>
            </w:r>
            <w:r w:rsidRPr="006B5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51E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Criteria</w:t>
            </w:r>
            <w:r w:rsidRPr="006B5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51E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for</w:t>
            </w:r>
            <w:r w:rsidRPr="006B5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51E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Adverse</w:t>
            </w:r>
            <w:r w:rsidRPr="006B5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51E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Events</w:t>
            </w:r>
            <w:r w:rsidRPr="006B5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 — Общие терминологические критерии нежелательных явлений; НГН — нижняя граница нормы.</w:t>
            </w:r>
          </w:p>
          <w:p w14:paraId="50E00798" w14:textId="77777777" w:rsidR="00F7707E" w:rsidRPr="006B51E9" w:rsidRDefault="00F7707E" w:rsidP="00835AB2">
            <w:pPr>
              <w:keepLines/>
              <w:widowControl w:val="0"/>
              <w:tabs>
                <w:tab w:val="left" w:pos="291"/>
              </w:tabs>
              <w:autoSpaceDE w:val="0"/>
              <w:autoSpaceDN w:val="0"/>
              <w:adjustRightInd w:val="0"/>
              <w:spacing w:after="0" w:line="240" w:lineRule="auto"/>
              <w:ind w:left="275" w:hanging="275"/>
              <w:contextualSpacing/>
              <w:jc w:val="both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6B51E9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a</w:t>
            </w:r>
            <w:r w:rsidRPr="006B5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 xml:space="preserve">Таблица применима ко всем гематологическим нежелательным реакциям, кроме </w:t>
            </w:r>
            <w:proofErr w:type="spellStart"/>
            <w:r w:rsidRPr="006B5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лимфопении</w:t>
            </w:r>
            <w:proofErr w:type="spellEnd"/>
            <w:r w:rsidRPr="006B5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(если только она не связана с клиническими событиями, например, оппортунистическими инфекциями).</w:t>
            </w:r>
          </w:p>
          <w:p w14:paraId="3D90264A" w14:textId="77777777" w:rsidR="00F7707E" w:rsidRPr="006B51E9" w:rsidRDefault="00F7707E" w:rsidP="00835AB2">
            <w:pPr>
              <w:keepLines/>
              <w:widowControl w:val="0"/>
              <w:tabs>
                <w:tab w:val="left" w:pos="275"/>
              </w:tabs>
              <w:autoSpaceDE w:val="0"/>
              <w:autoSpaceDN w:val="0"/>
              <w:adjustRightInd w:val="0"/>
              <w:spacing w:after="0" w:line="240" w:lineRule="auto"/>
              <w:ind w:left="275" w:hanging="275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51E9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en-US" w:eastAsia="ru-RU"/>
              </w:rPr>
              <w:t>b</w:t>
            </w:r>
            <w:r w:rsidRPr="006B5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АКН: степень тяжести 1: АКН &lt; НГН — 1500/мм</w:t>
            </w:r>
            <w:r w:rsidRPr="006B51E9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6B5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 степень тяжести 2: АКН 1000–1500/мм</w:t>
            </w:r>
            <w:r w:rsidRPr="006B51E9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6B5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 степень тяжести 3: АКН 500–1000/мм</w:t>
            </w:r>
            <w:r w:rsidRPr="006B51E9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6B5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 степень тяжести 4: АКН &lt; 500/мм</w:t>
            </w:r>
            <w:r w:rsidRPr="006B51E9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6B5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79177944" w14:textId="07B9CC88" w:rsidR="00F7707E" w:rsidRPr="006B51E9" w:rsidRDefault="00F7707E" w:rsidP="00835AB2">
            <w:pPr>
              <w:keepLines/>
              <w:widowControl w:val="0"/>
              <w:tabs>
                <w:tab w:val="left" w:pos="1080"/>
              </w:tabs>
              <w:autoSpaceDE w:val="0"/>
              <w:autoSpaceDN w:val="0"/>
              <w:adjustRightInd w:val="0"/>
              <w:spacing w:after="0" w:line="240" w:lineRule="auto"/>
              <w:ind w:left="1080" w:hanging="1080"/>
              <w:contextualSpacing/>
              <w:jc w:val="center"/>
              <w:rPr>
                <w:rFonts w:ascii="Times New Roman" w:eastAsia="SimSun" w:hAnsi="Times New Roman"/>
                <w:sz w:val="32"/>
                <w:szCs w:val="32"/>
                <w:lang w:eastAsia="ru-RU"/>
              </w:rPr>
            </w:pPr>
          </w:p>
        </w:tc>
      </w:tr>
    </w:tbl>
    <w:p w14:paraId="6C435DAE" w14:textId="77777777" w:rsidR="0092727A" w:rsidRPr="006B51E9" w:rsidRDefault="0092727A" w:rsidP="00835AB2">
      <w:pPr>
        <w:keepLines/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 w:hanging="1080"/>
        <w:contextualSpacing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bookmarkStart w:id="10" w:name="2175220275"/>
      <w:bookmarkEnd w:id="8"/>
      <w:r w:rsidRPr="006B51E9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Таблица 3.</w:t>
      </w:r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B51E9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Модификация дозы лекарственного средства ПАЛБОЦИКЛИБ-ВИСТА и тактика ведения пациентов при развитии </w:t>
      </w:r>
      <w:proofErr w:type="spellStart"/>
      <w:r w:rsidRPr="006B51E9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негематологической</w:t>
      </w:r>
      <w:proofErr w:type="spellEnd"/>
      <w:r w:rsidRPr="006B51E9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токсичности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49"/>
        <w:gridCol w:w="4678"/>
      </w:tblGrid>
      <w:tr w:rsidR="0092727A" w:rsidRPr="006B51E9" w14:paraId="1751DCD7" w14:textId="77777777" w:rsidTr="0092727A">
        <w:trPr>
          <w:jc w:val="center"/>
        </w:trPr>
        <w:tc>
          <w:tcPr>
            <w:tcW w:w="4149" w:type="dxa"/>
            <w:vAlign w:val="bottom"/>
          </w:tcPr>
          <w:p w14:paraId="04347E4C" w14:textId="77777777" w:rsidR="0092727A" w:rsidRPr="006B51E9" w:rsidRDefault="0092727A" w:rsidP="00835AB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6B51E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Степень тяжести по CTCAE</w:t>
            </w:r>
          </w:p>
        </w:tc>
        <w:tc>
          <w:tcPr>
            <w:tcW w:w="4678" w:type="dxa"/>
            <w:vAlign w:val="bottom"/>
          </w:tcPr>
          <w:p w14:paraId="6CDDE2C7" w14:textId="77777777" w:rsidR="0092727A" w:rsidRPr="006B51E9" w:rsidRDefault="0092727A" w:rsidP="00835AB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6B51E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Модификации дозы</w:t>
            </w:r>
          </w:p>
        </w:tc>
      </w:tr>
      <w:tr w:rsidR="0092727A" w:rsidRPr="006B51E9" w14:paraId="57766B7C" w14:textId="77777777" w:rsidTr="0092727A">
        <w:trPr>
          <w:trHeight w:val="260"/>
          <w:jc w:val="center"/>
        </w:trPr>
        <w:tc>
          <w:tcPr>
            <w:tcW w:w="4149" w:type="dxa"/>
          </w:tcPr>
          <w:p w14:paraId="3A91D0FD" w14:textId="77777777" w:rsidR="0092727A" w:rsidRPr="006B51E9" w:rsidRDefault="0092727A" w:rsidP="00835AB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6B51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Степень тяжести 1 или 2</w:t>
            </w:r>
          </w:p>
        </w:tc>
        <w:tc>
          <w:tcPr>
            <w:tcW w:w="4678" w:type="dxa"/>
          </w:tcPr>
          <w:p w14:paraId="070B4C2F" w14:textId="77777777" w:rsidR="0092727A" w:rsidRPr="006B51E9" w:rsidRDefault="0092727A" w:rsidP="00835AB2">
            <w:pPr>
              <w:keepLines/>
              <w:widowControl w:val="0"/>
              <w:tabs>
                <w:tab w:val="left" w:pos="4387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6B51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Коррекции дозы препарата не требуется.</w:t>
            </w:r>
          </w:p>
        </w:tc>
      </w:tr>
      <w:tr w:rsidR="0092727A" w:rsidRPr="006B51E9" w14:paraId="72D3631F" w14:textId="77777777" w:rsidTr="0092727A">
        <w:trPr>
          <w:jc w:val="center"/>
        </w:trPr>
        <w:tc>
          <w:tcPr>
            <w:tcW w:w="4149" w:type="dxa"/>
          </w:tcPr>
          <w:p w14:paraId="750647AA" w14:textId="77777777" w:rsidR="0092727A" w:rsidRPr="006B51E9" w:rsidRDefault="0092727A" w:rsidP="00835AB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proofErr w:type="spellStart"/>
            <w:r w:rsidRPr="006B51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Негематологические</w:t>
            </w:r>
            <w:proofErr w:type="spellEnd"/>
            <w:r w:rsidRPr="006B51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токсические явления степени тяжести ≥ 3 (если они сохраняются, несмотря на проведенную терапию)</w:t>
            </w:r>
          </w:p>
        </w:tc>
        <w:tc>
          <w:tcPr>
            <w:tcW w:w="4678" w:type="dxa"/>
          </w:tcPr>
          <w:p w14:paraId="0CF839E0" w14:textId="77777777" w:rsidR="0092727A" w:rsidRPr="006B51E9" w:rsidRDefault="0092727A" w:rsidP="00835AB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6B51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Следует прекратить прием препарата до уменьшения степени тяжести симптомов до:</w:t>
            </w:r>
          </w:p>
          <w:p w14:paraId="29D0F642" w14:textId="77777777" w:rsidR="0092727A" w:rsidRPr="006B51E9" w:rsidRDefault="0092727A" w:rsidP="00835AB2">
            <w:pPr>
              <w:keepLines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6B51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степени тяжести ≤ 1;</w:t>
            </w:r>
          </w:p>
          <w:p w14:paraId="5083F813" w14:textId="77777777" w:rsidR="0092727A" w:rsidRPr="006B51E9" w:rsidRDefault="0092727A" w:rsidP="00835AB2">
            <w:pPr>
              <w:keepLines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6B51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степени тяжести ≤ 2 (если явление не представляет риска для безопасности пациента).</w:t>
            </w:r>
          </w:p>
          <w:p w14:paraId="71D0D049" w14:textId="77777777" w:rsidR="0092727A" w:rsidRPr="006B51E9" w:rsidRDefault="0092727A" w:rsidP="00835AB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6B51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Следует возобновить терапию с использованием следующей более низкой дозы.</w:t>
            </w:r>
          </w:p>
        </w:tc>
      </w:tr>
    </w:tbl>
    <w:p w14:paraId="1A1E0CDE" w14:textId="77777777" w:rsidR="00DC43FB" w:rsidRPr="006B51E9" w:rsidRDefault="00DC43FB" w:rsidP="00835AB2">
      <w:pPr>
        <w:keepLines/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B51E9">
        <w:rPr>
          <w:rFonts w:ascii="Times New Roman" w:eastAsia="Times New Roman" w:hAnsi="Times New Roman"/>
          <w:sz w:val="24"/>
          <w:szCs w:val="24"/>
          <w:lang w:eastAsia="ru-RU"/>
        </w:rPr>
        <w:t>Степень тяжести в соответствии с CTCAE 4.0.</w:t>
      </w:r>
    </w:p>
    <w:p w14:paraId="0DE065A9" w14:textId="77777777" w:rsidR="00DC43FB" w:rsidRPr="006B51E9" w:rsidRDefault="00DC43FB" w:rsidP="00835AB2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 w:hanging="1080"/>
        <w:contextualSpacing/>
        <w:jc w:val="both"/>
        <w:rPr>
          <w:rFonts w:ascii="Times New Roman" w:eastAsia="Times New Roman" w:hAnsi="Times New Roman"/>
          <w:b/>
          <w:color w:val="000000"/>
          <w:sz w:val="32"/>
          <w:szCs w:val="32"/>
          <w:lang w:eastAsia="ru-RU"/>
        </w:rPr>
      </w:pPr>
      <w:r w:rsidRPr="006B51E9">
        <w:rPr>
          <w:rFonts w:ascii="Times New Roman" w:eastAsia="Times New Roman" w:hAnsi="Times New Roman"/>
          <w:sz w:val="24"/>
          <w:szCs w:val="24"/>
          <w:lang w:eastAsia="ru-RU"/>
        </w:rPr>
        <w:t>CTCAE — Общие терминологические критерии нежелательных явлений (</w:t>
      </w:r>
      <w:proofErr w:type="spellStart"/>
      <w:r w:rsidRPr="006B51E9">
        <w:rPr>
          <w:rFonts w:ascii="Times New Roman" w:eastAsia="Times New Roman" w:hAnsi="Times New Roman"/>
          <w:sz w:val="24"/>
          <w:szCs w:val="24"/>
          <w:lang w:eastAsia="ru-RU"/>
        </w:rPr>
        <w:t>Common</w:t>
      </w:r>
      <w:proofErr w:type="spellEnd"/>
      <w:r w:rsidRPr="006B51E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6B51E9">
        <w:rPr>
          <w:rFonts w:ascii="Times New Roman" w:eastAsia="Times New Roman" w:hAnsi="Times New Roman"/>
          <w:sz w:val="24"/>
          <w:szCs w:val="24"/>
          <w:lang w:eastAsia="ru-RU"/>
        </w:rPr>
        <w:t>Terminology</w:t>
      </w:r>
      <w:proofErr w:type="spellEnd"/>
      <w:r w:rsidRPr="006B51E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6B51E9">
        <w:rPr>
          <w:rFonts w:ascii="Times New Roman" w:eastAsia="Times New Roman" w:hAnsi="Times New Roman"/>
          <w:sz w:val="24"/>
          <w:szCs w:val="24"/>
          <w:lang w:eastAsia="ru-RU"/>
        </w:rPr>
        <w:t>Criteria</w:t>
      </w:r>
      <w:proofErr w:type="spellEnd"/>
      <w:r w:rsidRPr="006B51E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6B51E9">
        <w:rPr>
          <w:rFonts w:ascii="Times New Roman" w:eastAsia="Times New Roman" w:hAnsi="Times New Roman"/>
          <w:sz w:val="24"/>
          <w:szCs w:val="24"/>
          <w:lang w:eastAsia="ru-RU"/>
        </w:rPr>
        <w:t>for</w:t>
      </w:r>
      <w:proofErr w:type="spellEnd"/>
      <w:r w:rsidRPr="006B51E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6B51E9">
        <w:rPr>
          <w:rFonts w:ascii="Times New Roman" w:eastAsia="Times New Roman" w:hAnsi="Times New Roman"/>
          <w:sz w:val="24"/>
          <w:szCs w:val="24"/>
          <w:lang w:eastAsia="ru-RU"/>
        </w:rPr>
        <w:t>Adverse</w:t>
      </w:r>
      <w:proofErr w:type="spellEnd"/>
      <w:r w:rsidRPr="006B51E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6B51E9">
        <w:rPr>
          <w:rFonts w:ascii="Times New Roman" w:eastAsia="Times New Roman" w:hAnsi="Times New Roman"/>
          <w:sz w:val="24"/>
          <w:szCs w:val="24"/>
          <w:lang w:eastAsia="ru-RU"/>
        </w:rPr>
        <w:t>Events</w:t>
      </w:r>
      <w:proofErr w:type="spellEnd"/>
      <w:r w:rsidRPr="006B51E9">
        <w:rPr>
          <w:rFonts w:ascii="Times New Roman" w:eastAsia="Times New Roman" w:hAnsi="Times New Roman"/>
          <w:sz w:val="24"/>
          <w:szCs w:val="24"/>
          <w:lang w:eastAsia="ru-RU"/>
        </w:rPr>
        <w:t xml:space="preserve"> (CTCAE)).</w:t>
      </w:r>
    </w:p>
    <w:p w14:paraId="6491CE7B" w14:textId="5C493FAC" w:rsidR="00F626EC" w:rsidRPr="006B51E9" w:rsidRDefault="00F626EC" w:rsidP="00835AB2">
      <w:pPr>
        <w:pStyle w:val="Standard"/>
        <w:widowControl w:val="0"/>
        <w:numPr>
          <w:ilvl w:val="12"/>
          <w:numId w:val="0"/>
        </w:numPr>
        <w:tabs>
          <w:tab w:val="clear" w:pos="567"/>
        </w:tabs>
        <w:jc w:val="both"/>
        <w:rPr>
          <w:sz w:val="28"/>
          <w:szCs w:val="28"/>
          <w:lang w:val="ru-RU"/>
        </w:rPr>
      </w:pPr>
      <w:r w:rsidRPr="006B51E9">
        <w:rPr>
          <w:b/>
          <w:sz w:val="28"/>
          <w:szCs w:val="28"/>
          <w:lang w:val="ru-RU" w:eastAsia="ru-RU"/>
        </w:rPr>
        <w:t>Особые группы пациентов</w:t>
      </w:r>
      <w:bookmarkStart w:id="11" w:name="bookmark18"/>
    </w:p>
    <w:bookmarkEnd w:id="11"/>
    <w:p w14:paraId="5DBA1A03" w14:textId="77777777" w:rsidR="0032334C" w:rsidRPr="006B51E9" w:rsidRDefault="0032334C" w:rsidP="00835AB2">
      <w:pPr>
        <w:keepLines/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i/>
          <w:sz w:val="28"/>
          <w:szCs w:val="28"/>
          <w:lang w:eastAsia="ru-RU" w:bidi="ru-RU"/>
        </w:rPr>
      </w:pPr>
      <w:r w:rsidRPr="006B51E9">
        <w:rPr>
          <w:rFonts w:ascii="Times New Roman" w:eastAsia="Times New Roman" w:hAnsi="Times New Roman"/>
          <w:bCs/>
          <w:i/>
          <w:sz w:val="28"/>
          <w:szCs w:val="28"/>
          <w:lang w:eastAsia="ru-RU" w:bidi="ru-RU"/>
        </w:rPr>
        <w:t>Пациенты пожилого возраста</w:t>
      </w:r>
    </w:p>
    <w:p w14:paraId="4784CC31" w14:textId="3F1F0D41" w:rsidR="0032334C" w:rsidRPr="006B51E9" w:rsidRDefault="0032334C" w:rsidP="00835AB2">
      <w:pPr>
        <w:keepLines/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Для пациентов в возрасте ≥ 65 лет коррекция дозы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палбоциклиба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 не требуется.</w:t>
      </w:r>
    </w:p>
    <w:p w14:paraId="4C9A4B3E" w14:textId="77777777" w:rsidR="0032334C" w:rsidRPr="006B51E9" w:rsidRDefault="0032334C" w:rsidP="00835AB2">
      <w:pPr>
        <w:keepLines/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i/>
          <w:sz w:val="28"/>
          <w:szCs w:val="28"/>
          <w:lang w:eastAsia="ru-RU" w:bidi="ru-RU"/>
        </w:rPr>
      </w:pPr>
      <w:bookmarkStart w:id="12" w:name="bookmark19"/>
      <w:r w:rsidRPr="006B51E9">
        <w:rPr>
          <w:rFonts w:ascii="Times New Roman" w:eastAsia="Times New Roman" w:hAnsi="Times New Roman"/>
          <w:bCs/>
          <w:i/>
          <w:sz w:val="28"/>
          <w:szCs w:val="28"/>
          <w:lang w:eastAsia="ru-RU" w:bidi="ru-RU"/>
        </w:rPr>
        <w:t>Пациенты с печеночной недостаточностью</w:t>
      </w:r>
      <w:bookmarkEnd w:id="12"/>
    </w:p>
    <w:p w14:paraId="56456263" w14:textId="24588A97" w:rsidR="0032334C" w:rsidRPr="006B51E9" w:rsidRDefault="0032334C" w:rsidP="00835AB2">
      <w:pPr>
        <w:keepLines/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pacing w:val="-3"/>
          <w:sz w:val="28"/>
          <w:szCs w:val="28"/>
          <w:lang w:eastAsia="ru-RU"/>
        </w:rPr>
      </w:pPr>
      <w:r w:rsidRPr="006B51E9">
        <w:rPr>
          <w:rFonts w:ascii="Times New Roman" w:eastAsia="Times New Roman" w:hAnsi="Times New Roman"/>
          <w:spacing w:val="-3"/>
          <w:sz w:val="28"/>
          <w:szCs w:val="28"/>
          <w:lang w:eastAsia="ru-RU"/>
        </w:rPr>
        <w:t xml:space="preserve">Для пациентов с </w:t>
      </w:r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печеночной недостаточностью легкой или средней</w:t>
      </w:r>
      <w:r w:rsidRPr="006B51E9">
        <w:rPr>
          <w:rFonts w:ascii="Times New Roman" w:eastAsia="Times New Roman" w:hAnsi="Times New Roman"/>
          <w:spacing w:val="-3"/>
          <w:sz w:val="28"/>
          <w:szCs w:val="28"/>
          <w:lang w:eastAsia="ru-RU"/>
        </w:rPr>
        <w:t xml:space="preserve"> степени (классы А </w:t>
      </w:r>
      <w:proofErr w:type="gramStart"/>
      <w:r w:rsidRPr="006B51E9">
        <w:rPr>
          <w:rFonts w:ascii="Times New Roman" w:eastAsia="Times New Roman" w:hAnsi="Times New Roman"/>
          <w:spacing w:val="-3"/>
          <w:sz w:val="28"/>
          <w:szCs w:val="28"/>
          <w:lang w:eastAsia="ru-RU"/>
        </w:rPr>
        <w:t>и В</w:t>
      </w:r>
      <w:proofErr w:type="gramEnd"/>
      <w:r w:rsidRPr="006B51E9">
        <w:rPr>
          <w:rFonts w:ascii="Times New Roman" w:eastAsia="Times New Roman" w:hAnsi="Times New Roman"/>
          <w:spacing w:val="-3"/>
          <w:sz w:val="28"/>
          <w:szCs w:val="28"/>
          <w:lang w:eastAsia="ru-RU"/>
        </w:rPr>
        <w:t xml:space="preserve"> по классификации </w:t>
      </w:r>
      <w:proofErr w:type="spellStart"/>
      <w:r w:rsidRPr="006B51E9">
        <w:rPr>
          <w:rFonts w:ascii="Times New Roman" w:eastAsia="Times New Roman" w:hAnsi="Times New Roman"/>
          <w:spacing w:val="-3"/>
          <w:sz w:val="28"/>
          <w:szCs w:val="28"/>
          <w:lang w:eastAsia="ru-RU"/>
        </w:rPr>
        <w:t>Чайлд</w:t>
      </w:r>
      <w:proofErr w:type="spellEnd"/>
      <w:r w:rsidRPr="006B51E9">
        <w:rPr>
          <w:rFonts w:ascii="Times New Roman" w:eastAsia="Times New Roman" w:hAnsi="Times New Roman"/>
          <w:spacing w:val="-3"/>
          <w:sz w:val="28"/>
          <w:szCs w:val="28"/>
          <w:lang w:eastAsia="ru-RU"/>
        </w:rPr>
        <w:t xml:space="preserve">-Пью) коррекция дозы </w:t>
      </w:r>
      <w:proofErr w:type="spellStart"/>
      <w:r w:rsidRPr="006B51E9">
        <w:rPr>
          <w:rFonts w:ascii="Times New Roman" w:eastAsia="Times New Roman" w:hAnsi="Times New Roman"/>
          <w:spacing w:val="-3"/>
          <w:sz w:val="28"/>
          <w:szCs w:val="28"/>
          <w:lang w:eastAsia="ru-RU"/>
        </w:rPr>
        <w:t>палбоциклиба</w:t>
      </w:r>
      <w:proofErr w:type="spellEnd"/>
      <w:r w:rsidRPr="006B51E9">
        <w:rPr>
          <w:rFonts w:ascii="Times New Roman" w:eastAsia="Times New Roman" w:hAnsi="Times New Roman"/>
          <w:spacing w:val="-3"/>
          <w:sz w:val="28"/>
          <w:szCs w:val="28"/>
          <w:lang w:eastAsia="ru-RU"/>
        </w:rPr>
        <w:t xml:space="preserve"> не требуется. Для пациентов с </w:t>
      </w:r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печеночной недостаточностью тяжелой степени</w:t>
      </w:r>
      <w:r w:rsidRPr="006B51E9">
        <w:rPr>
          <w:rFonts w:ascii="Times New Roman" w:eastAsia="Times New Roman" w:hAnsi="Times New Roman"/>
          <w:spacing w:val="-3"/>
          <w:sz w:val="28"/>
          <w:szCs w:val="28"/>
          <w:lang w:eastAsia="ru-RU"/>
        </w:rPr>
        <w:t xml:space="preserve"> (</w:t>
      </w:r>
      <w:proofErr w:type="gramStart"/>
      <w:r w:rsidRPr="006B51E9">
        <w:rPr>
          <w:rFonts w:ascii="Times New Roman" w:eastAsia="Times New Roman" w:hAnsi="Times New Roman"/>
          <w:spacing w:val="-3"/>
          <w:sz w:val="28"/>
          <w:szCs w:val="28"/>
          <w:lang w:eastAsia="ru-RU"/>
        </w:rPr>
        <w:t>класс С</w:t>
      </w:r>
      <w:proofErr w:type="gramEnd"/>
      <w:r w:rsidRPr="006B51E9">
        <w:rPr>
          <w:rFonts w:ascii="Times New Roman" w:eastAsia="Times New Roman" w:hAnsi="Times New Roman"/>
          <w:spacing w:val="-3"/>
          <w:sz w:val="28"/>
          <w:szCs w:val="28"/>
          <w:lang w:eastAsia="ru-RU"/>
        </w:rPr>
        <w:t xml:space="preserve"> по классификации </w:t>
      </w:r>
      <w:proofErr w:type="spellStart"/>
      <w:r w:rsidRPr="006B51E9">
        <w:rPr>
          <w:rFonts w:ascii="Times New Roman" w:eastAsia="Times New Roman" w:hAnsi="Times New Roman"/>
          <w:spacing w:val="-3"/>
          <w:sz w:val="28"/>
          <w:szCs w:val="28"/>
          <w:lang w:eastAsia="ru-RU"/>
        </w:rPr>
        <w:t>Чайлд</w:t>
      </w:r>
      <w:proofErr w:type="spellEnd"/>
      <w:r w:rsidRPr="006B51E9">
        <w:rPr>
          <w:rFonts w:ascii="Times New Roman" w:eastAsia="Times New Roman" w:hAnsi="Times New Roman"/>
          <w:spacing w:val="-3"/>
          <w:sz w:val="28"/>
          <w:szCs w:val="28"/>
          <w:lang w:eastAsia="ru-RU"/>
        </w:rPr>
        <w:t xml:space="preserve">-Пью) рекомендуемая доза составляет 75 мг один раз в сутки согласно графику 3/1. </w:t>
      </w:r>
    </w:p>
    <w:p w14:paraId="3EDC5A23" w14:textId="77777777" w:rsidR="0032334C" w:rsidRPr="006B51E9" w:rsidRDefault="0032334C" w:rsidP="00835AB2">
      <w:pPr>
        <w:keepLines/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i/>
          <w:sz w:val="28"/>
          <w:szCs w:val="28"/>
          <w:lang w:eastAsia="ru-RU" w:bidi="ru-RU"/>
        </w:rPr>
      </w:pPr>
      <w:bookmarkStart w:id="13" w:name="bookmark20"/>
      <w:r w:rsidRPr="006B51E9">
        <w:rPr>
          <w:rFonts w:ascii="Times New Roman" w:eastAsia="Times New Roman" w:hAnsi="Times New Roman"/>
          <w:bCs/>
          <w:i/>
          <w:sz w:val="28"/>
          <w:szCs w:val="28"/>
          <w:lang w:eastAsia="ru-RU" w:bidi="ru-RU"/>
        </w:rPr>
        <w:t>Пациенты с почечной недостаточностью</w:t>
      </w:r>
      <w:bookmarkEnd w:id="13"/>
    </w:p>
    <w:p w14:paraId="267AD951" w14:textId="2700BB27" w:rsidR="0032334C" w:rsidRPr="006B51E9" w:rsidRDefault="0032334C" w:rsidP="00835AB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en-GB"/>
        </w:rPr>
      </w:pPr>
      <w:r w:rsidRPr="006B51E9">
        <w:rPr>
          <w:rFonts w:ascii="Times New Roman" w:eastAsia="Times New Roman" w:hAnsi="Times New Roman"/>
          <w:sz w:val="28"/>
          <w:szCs w:val="28"/>
          <w:lang w:eastAsia="en-GB"/>
        </w:rPr>
        <w:t>Пациентам с почечной недостаточностью легкой, средней или тяжелой степени (клиренс креатинина [КК] ≥</w:t>
      </w:r>
      <w:r w:rsidRPr="006B51E9">
        <w:rPr>
          <w:rFonts w:ascii="Times New Roman" w:eastAsia="Times New Roman" w:hAnsi="Times New Roman"/>
          <w:sz w:val="28"/>
          <w:szCs w:val="28"/>
          <w:lang w:val="en-GB" w:eastAsia="en-GB"/>
        </w:rPr>
        <w:t> </w:t>
      </w:r>
      <w:r w:rsidRPr="006B51E9">
        <w:rPr>
          <w:rFonts w:ascii="Times New Roman" w:eastAsia="Times New Roman" w:hAnsi="Times New Roman"/>
          <w:sz w:val="28"/>
          <w:szCs w:val="28"/>
          <w:lang w:eastAsia="en-GB"/>
        </w:rPr>
        <w:t>15</w:t>
      </w:r>
      <w:r w:rsidRPr="006B51E9">
        <w:rPr>
          <w:rFonts w:ascii="Times New Roman" w:eastAsia="Times New Roman" w:hAnsi="Times New Roman"/>
          <w:sz w:val="28"/>
          <w:szCs w:val="28"/>
          <w:lang w:val="en-GB" w:eastAsia="en-GB"/>
        </w:rPr>
        <w:t> </w:t>
      </w:r>
      <w:r w:rsidRPr="006B51E9">
        <w:rPr>
          <w:rFonts w:ascii="Times New Roman" w:eastAsia="Times New Roman" w:hAnsi="Times New Roman"/>
          <w:sz w:val="28"/>
          <w:szCs w:val="28"/>
          <w:lang w:eastAsia="en-GB"/>
        </w:rPr>
        <w:t>мл/мин) коррекция дозы не требуется.</w:t>
      </w:r>
      <w:r w:rsidRPr="006B51E9">
        <w:rPr>
          <w:rFonts w:ascii="Cambria" w:eastAsia="Times New Roman" w:hAnsi="Cambria"/>
          <w:b/>
          <w:sz w:val="28"/>
          <w:szCs w:val="28"/>
          <w:lang w:eastAsia="en-GB"/>
        </w:rPr>
        <w:t xml:space="preserve"> </w:t>
      </w:r>
      <w:bookmarkStart w:id="14" w:name="_Hlk176272540"/>
      <w:r w:rsidRPr="006B51E9">
        <w:rPr>
          <w:rFonts w:ascii="Times New Roman" w:eastAsia="Times New Roman" w:hAnsi="Times New Roman"/>
          <w:sz w:val="28"/>
          <w:szCs w:val="28"/>
          <w:lang w:eastAsia="en-GB"/>
        </w:rPr>
        <w:t>Данных для предоставления</w:t>
      </w:r>
      <w:r w:rsidRPr="006B51E9">
        <w:rPr>
          <w:rFonts w:ascii="Cambria" w:eastAsia="Times New Roman" w:hAnsi="Cambria"/>
          <w:b/>
          <w:sz w:val="28"/>
          <w:szCs w:val="28"/>
          <w:lang w:eastAsia="en-GB"/>
        </w:rPr>
        <w:t xml:space="preserve"> </w:t>
      </w:r>
      <w:r w:rsidRPr="006B51E9">
        <w:rPr>
          <w:rFonts w:ascii="Times New Roman" w:eastAsia="Times New Roman" w:hAnsi="Times New Roman"/>
          <w:sz w:val="28"/>
          <w:szCs w:val="28"/>
          <w:lang w:eastAsia="en-GB"/>
        </w:rPr>
        <w:t xml:space="preserve">рекомендаций по коррекции дозы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en-GB"/>
        </w:rPr>
        <w:t>палбоциклиба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en-GB"/>
        </w:rPr>
        <w:t xml:space="preserve"> у пациентов, которые нуждаются в гемодиализе, недостаточно. </w:t>
      </w:r>
      <w:bookmarkEnd w:id="14"/>
    </w:p>
    <w:p w14:paraId="51EFC1C8" w14:textId="77777777" w:rsidR="0032334C" w:rsidRPr="006B51E9" w:rsidRDefault="0032334C" w:rsidP="00835A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6B51E9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Дети</w:t>
      </w:r>
    </w:p>
    <w:p w14:paraId="75E9E8D3" w14:textId="60879937" w:rsidR="0032334C" w:rsidRPr="006B51E9" w:rsidRDefault="0032334C" w:rsidP="00835AB2">
      <w:pPr>
        <w:keepLines/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Нет соответствующих данных о применении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палбоциклиба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 в детской популяции для лечения рака молочной железы.  Безопасность и эффективность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палбоциклиба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 у детей и подростков в возрасте </w:t>
      </w:r>
      <w:r w:rsidRPr="006B51E9">
        <w:rPr>
          <w:rFonts w:ascii="Times New Roman" w:eastAsia="Times New Roman" w:hAnsi="Times New Roman"/>
          <w:sz w:val="28"/>
          <w:szCs w:val="28"/>
          <w:lang w:eastAsia="zh-CN"/>
        </w:rPr>
        <w:t>&lt;</w:t>
      </w:r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18 лет не установлена. Доступные данные в настоящий момент описаны в разделах.</w:t>
      </w:r>
    </w:p>
    <w:p w14:paraId="09741262" w14:textId="711C8E0B" w:rsidR="00835AB2" w:rsidRDefault="00835AB2" w:rsidP="00835AB2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852F9F">
        <w:rPr>
          <w:rFonts w:ascii="Times New Roman" w:hAnsi="Times New Roman"/>
          <w:b/>
          <w:bCs/>
          <w:sz w:val="28"/>
          <w:szCs w:val="28"/>
        </w:rPr>
        <w:t>Способ применения</w:t>
      </w:r>
      <w:r w:rsidRPr="00852F9F">
        <w:rPr>
          <w:rFonts w:ascii="Times New Roman" w:hAnsi="Times New Roman"/>
          <w:sz w:val="28"/>
          <w:szCs w:val="28"/>
          <w:u w:val="single"/>
        </w:rPr>
        <w:t xml:space="preserve"> </w:t>
      </w:r>
    </w:p>
    <w:p w14:paraId="70639842" w14:textId="07E562AC" w:rsidR="00835AB2" w:rsidRPr="00835AB2" w:rsidRDefault="00835AB2" w:rsidP="00835AB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5AB2">
        <w:rPr>
          <w:rFonts w:ascii="Times New Roman" w:eastAsia="Times New Roman" w:hAnsi="Times New Roman"/>
          <w:sz w:val="28"/>
          <w:szCs w:val="28"/>
          <w:lang w:eastAsia="ru-RU"/>
        </w:rPr>
        <w:t xml:space="preserve">Лекарственное средство ПАЛБОЦИКЛИБ-ВИСТА предназначено только для перорального применения. </w:t>
      </w:r>
      <w:bookmarkStart w:id="15" w:name="_Hlk193794366"/>
      <w:r w:rsidRPr="00835AB2">
        <w:rPr>
          <w:rFonts w:ascii="Times New Roman" w:eastAsia="Times New Roman" w:hAnsi="Times New Roman"/>
          <w:sz w:val="28"/>
          <w:szCs w:val="28"/>
          <w:lang w:val="uk-UA" w:eastAsia="ru-RU"/>
        </w:rPr>
        <w:t>Таблетки</w:t>
      </w:r>
      <w:r w:rsidRPr="00835AB2">
        <w:rPr>
          <w:rFonts w:ascii="Times New Roman" w:eastAsia="Times New Roman" w:hAnsi="Times New Roman"/>
          <w:sz w:val="28"/>
          <w:szCs w:val="28"/>
          <w:lang w:eastAsia="ru-RU"/>
        </w:rPr>
        <w:t xml:space="preserve"> необходимо принимать с едой</w:t>
      </w:r>
      <w:r w:rsidRPr="00835AB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для </w:t>
      </w:r>
      <w:proofErr w:type="spellStart"/>
      <w:r w:rsidRPr="00835AB2">
        <w:rPr>
          <w:rFonts w:ascii="Times New Roman" w:eastAsia="Times New Roman" w:hAnsi="Times New Roman"/>
          <w:sz w:val="28"/>
          <w:szCs w:val="28"/>
          <w:lang w:eastAsia="ru-RU"/>
        </w:rPr>
        <w:t>обеспеч</w:t>
      </w:r>
      <w:r w:rsidRPr="00835AB2">
        <w:rPr>
          <w:rFonts w:ascii="Times New Roman" w:eastAsia="Times New Roman" w:hAnsi="Times New Roman"/>
          <w:sz w:val="28"/>
          <w:szCs w:val="28"/>
          <w:lang w:val="uk-UA" w:eastAsia="ru-RU"/>
        </w:rPr>
        <w:t>ения</w:t>
      </w:r>
      <w:proofErr w:type="spellEnd"/>
      <w:r w:rsidRPr="00835AB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35AB2">
        <w:rPr>
          <w:rFonts w:ascii="Times New Roman" w:eastAsia="Times New Roman" w:hAnsi="Times New Roman"/>
          <w:sz w:val="28"/>
          <w:szCs w:val="28"/>
          <w:lang w:eastAsia="ru-RU"/>
        </w:rPr>
        <w:t>соответствующ</w:t>
      </w:r>
      <w:proofErr w:type="spellEnd"/>
      <w:r w:rsidRPr="00835AB2">
        <w:rPr>
          <w:rFonts w:ascii="Times New Roman" w:eastAsia="Times New Roman" w:hAnsi="Times New Roman"/>
          <w:sz w:val="28"/>
          <w:szCs w:val="28"/>
          <w:lang w:val="uk-UA" w:eastAsia="ru-RU"/>
        </w:rPr>
        <w:t>его</w:t>
      </w:r>
      <w:r w:rsidRPr="00835AB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35AB2">
        <w:rPr>
          <w:rFonts w:ascii="Times New Roman" w:eastAsia="Times New Roman" w:hAnsi="Times New Roman"/>
          <w:sz w:val="28"/>
          <w:szCs w:val="28"/>
          <w:lang w:eastAsia="ru-RU"/>
        </w:rPr>
        <w:t>уров</w:t>
      </w:r>
      <w:proofErr w:type="spellEnd"/>
      <w:r w:rsidRPr="00835AB2">
        <w:rPr>
          <w:rFonts w:ascii="Times New Roman" w:eastAsia="Times New Roman" w:hAnsi="Times New Roman"/>
          <w:sz w:val="28"/>
          <w:szCs w:val="28"/>
          <w:lang w:val="uk-UA" w:eastAsia="ru-RU"/>
        </w:rPr>
        <w:t>ня</w:t>
      </w:r>
      <w:r w:rsidRPr="00835AB2">
        <w:rPr>
          <w:rFonts w:ascii="Times New Roman" w:eastAsia="Times New Roman" w:hAnsi="Times New Roman"/>
          <w:sz w:val="28"/>
          <w:szCs w:val="28"/>
          <w:lang w:eastAsia="ru-RU"/>
        </w:rPr>
        <w:t xml:space="preserve"> воздействия </w:t>
      </w:r>
      <w:proofErr w:type="spellStart"/>
      <w:r w:rsidRPr="00835AB2">
        <w:rPr>
          <w:rFonts w:ascii="Times New Roman" w:eastAsia="Times New Roman" w:hAnsi="Times New Roman"/>
          <w:sz w:val="28"/>
          <w:szCs w:val="28"/>
          <w:lang w:eastAsia="ru-RU"/>
        </w:rPr>
        <w:t>палбоциклиба</w:t>
      </w:r>
      <w:bookmarkEnd w:id="15"/>
      <w:proofErr w:type="spellEnd"/>
      <w:r w:rsidRPr="00835AB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</w:t>
      </w:r>
      <w:proofErr w:type="spellStart"/>
      <w:r w:rsidRPr="00835AB2">
        <w:rPr>
          <w:rFonts w:ascii="Times New Roman" w:eastAsia="Times New Roman" w:hAnsi="Times New Roman"/>
          <w:sz w:val="28"/>
          <w:szCs w:val="28"/>
          <w:lang w:eastAsia="ru-RU"/>
        </w:rPr>
        <w:t>Палбоциклиб</w:t>
      </w:r>
      <w:proofErr w:type="spellEnd"/>
      <w:r w:rsidRPr="00835AB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35AB2">
        <w:rPr>
          <w:rFonts w:ascii="Times New Roman" w:eastAsia="Times New Roman" w:hAnsi="Times New Roman"/>
          <w:sz w:val="28"/>
          <w:szCs w:val="28"/>
          <w:lang w:val="uk-UA" w:eastAsia="ru-RU"/>
        </w:rPr>
        <w:t>нельзя</w:t>
      </w:r>
      <w:proofErr w:type="spellEnd"/>
      <w:r w:rsidRPr="00835AB2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принимать с грейпфрутом или грейпфрутовым соком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7D50673" w14:textId="77777777" w:rsidR="00835AB2" w:rsidRPr="005E6F19" w:rsidRDefault="00835AB2" w:rsidP="00835AB2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6" w:name="_Hlk193794383"/>
      <w:r w:rsidRPr="00835AB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Таблетки лекарственного средства ПАЛБОЦИКЛИБ-ВИСТА следует проглатывать целиком (не разжевывать, не измельчать</w:t>
      </w:r>
      <w:r w:rsidRPr="00835AB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не </w:t>
      </w:r>
      <w:r w:rsidRPr="00835AB2">
        <w:rPr>
          <w:rFonts w:ascii="Times New Roman" w:eastAsia="Times New Roman" w:hAnsi="Times New Roman"/>
          <w:sz w:val="28"/>
          <w:szCs w:val="28"/>
          <w:lang w:eastAsia="ru-RU"/>
        </w:rPr>
        <w:t>делить</w:t>
      </w:r>
      <w:r w:rsidRPr="00835AB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перед </w:t>
      </w:r>
      <w:proofErr w:type="spellStart"/>
      <w:r w:rsidRPr="00835AB2">
        <w:rPr>
          <w:rFonts w:ascii="Times New Roman" w:eastAsia="Times New Roman" w:hAnsi="Times New Roman"/>
          <w:sz w:val="28"/>
          <w:szCs w:val="28"/>
          <w:lang w:val="uk-UA" w:eastAsia="ru-RU"/>
        </w:rPr>
        <w:t>применением</w:t>
      </w:r>
      <w:proofErr w:type="spellEnd"/>
      <w:r w:rsidRPr="00835AB2">
        <w:rPr>
          <w:rFonts w:ascii="Times New Roman" w:eastAsia="Times New Roman" w:hAnsi="Times New Roman"/>
          <w:sz w:val="28"/>
          <w:szCs w:val="28"/>
          <w:lang w:eastAsia="ru-RU"/>
        </w:rPr>
        <w:t>). Таблетки нельзя принимать, если они сломаны, треснуты или если их целостность нарушена иным образом.</w:t>
      </w:r>
    </w:p>
    <w:bookmarkEnd w:id="16"/>
    <w:p w14:paraId="7B016B0D" w14:textId="07F85BD9" w:rsidR="005C4B12" w:rsidRPr="006B51E9" w:rsidRDefault="00DB406A" w:rsidP="00835AB2">
      <w:pPr>
        <w:pStyle w:val="Standard"/>
        <w:widowControl w:val="0"/>
        <w:numPr>
          <w:ilvl w:val="12"/>
          <w:numId w:val="0"/>
        </w:numPr>
        <w:tabs>
          <w:tab w:val="clear" w:pos="567"/>
        </w:tabs>
        <w:jc w:val="both"/>
        <w:rPr>
          <w:i/>
          <w:sz w:val="28"/>
          <w:szCs w:val="28"/>
          <w:lang w:val="ru-RU"/>
        </w:rPr>
      </w:pPr>
      <w:r w:rsidRPr="006B51E9">
        <w:rPr>
          <w:b/>
          <w:i/>
          <w:sz w:val="28"/>
          <w:szCs w:val="28"/>
          <w:lang w:val="ru-RU" w:eastAsia="ru-RU"/>
        </w:rPr>
        <w:t>Метод и путь введения</w:t>
      </w:r>
    </w:p>
    <w:p w14:paraId="340F297E" w14:textId="71203727" w:rsidR="00835AB2" w:rsidRPr="00835AB2" w:rsidRDefault="0032334C" w:rsidP="00835AB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7" w:name="2175220276"/>
      <w:bookmarkEnd w:id="10"/>
      <w:r w:rsidRPr="00835AB2">
        <w:rPr>
          <w:rFonts w:ascii="Times New Roman" w:eastAsia="Times New Roman" w:hAnsi="Times New Roman"/>
          <w:sz w:val="28"/>
          <w:szCs w:val="28"/>
          <w:lang w:eastAsia="ru-RU"/>
        </w:rPr>
        <w:t xml:space="preserve">Лекарственное средство ПАЛБОЦИКЛИБ-ВИСТА предназначено только для перорального применения. </w:t>
      </w:r>
    </w:p>
    <w:p w14:paraId="4F017B9E" w14:textId="6AC07B7D" w:rsidR="005C4B12" w:rsidRPr="006B51E9" w:rsidRDefault="00DB406A" w:rsidP="00835AB2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6B51E9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Частота применения с указанием времени приема</w:t>
      </w:r>
    </w:p>
    <w:bookmarkEnd w:id="17"/>
    <w:p w14:paraId="40BB460F" w14:textId="6B7B8C4E" w:rsidR="0018660D" w:rsidRPr="006B51E9" w:rsidRDefault="0018660D" w:rsidP="00835AB2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32"/>
          <w:szCs w:val="32"/>
          <w:lang w:eastAsia="ru-RU"/>
        </w:rPr>
      </w:pPr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Следует предупредить пациентов, что лекарственное средство необходимо принимать приблизительно в одно и то же время каждый день.</w:t>
      </w:r>
    </w:p>
    <w:p w14:paraId="4A560D2C" w14:textId="15678DE5" w:rsidR="005C4B12" w:rsidRPr="006B51E9" w:rsidRDefault="00DB406A" w:rsidP="00835AB2">
      <w:pPr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6B51E9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Длительность лечения</w:t>
      </w:r>
    </w:p>
    <w:p w14:paraId="62443383" w14:textId="77777777" w:rsidR="000B2272" w:rsidRPr="006B51E9" w:rsidRDefault="000B2272" w:rsidP="00835AB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val="kk-KZ" w:eastAsia="ru-RU"/>
        </w:rPr>
      </w:pPr>
      <w:bookmarkStart w:id="18" w:name="2175220278"/>
      <w:r w:rsidRPr="006B51E9">
        <w:rPr>
          <w:rFonts w:ascii="Times New Roman" w:hAnsi="Times New Roman"/>
          <w:color w:val="000000"/>
          <w:sz w:val="28"/>
          <w:szCs w:val="28"/>
        </w:rPr>
        <w:t>Курс лечения – определяет врач</w:t>
      </w:r>
    </w:p>
    <w:p w14:paraId="6D792352" w14:textId="77777777" w:rsidR="005C4B12" w:rsidRPr="006B51E9" w:rsidRDefault="00DB406A" w:rsidP="00835AB2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6B51E9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Меры, которые необходимо принять в случае передозировки</w:t>
      </w:r>
    </w:p>
    <w:p w14:paraId="1EE76D85" w14:textId="77777777" w:rsidR="007E15E5" w:rsidRPr="006B51E9" w:rsidRDefault="007E15E5" w:rsidP="00835AB2">
      <w:pPr>
        <w:keepLines/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9" w:name="2175220279"/>
      <w:bookmarkEnd w:id="18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передозировки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палбоциклибом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 могут возникнуть симптомы желудочно-кишечной токсичности (например, тошнота, рвота) и гематологической токсичности (например,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нейтропения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). Следует обеспечить общую поддерживающую терапию.</w:t>
      </w:r>
    </w:p>
    <w:p w14:paraId="31744151" w14:textId="08D5464B" w:rsidR="005C4B12" w:rsidRPr="006B51E9" w:rsidRDefault="00DB406A" w:rsidP="00835AB2">
      <w:pPr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6B51E9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Меры, необходимые при пропуске одной или нескольких доз лекарственного препарата</w:t>
      </w:r>
    </w:p>
    <w:p w14:paraId="6A7899A8" w14:textId="77777777" w:rsidR="007E15E5" w:rsidRPr="006B51E9" w:rsidRDefault="007E15E5" w:rsidP="00835AB2">
      <w:pPr>
        <w:keepLines/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0" w:name="2175220280"/>
      <w:bookmarkEnd w:id="19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Если у пациента после приема дозы препарата возникает рвота, или если пациент пропускает прием дозы, дополнительную дозу препарата в этот день принимать не следует. Следующую назначенную дозу необходимо принять в обычное время.</w:t>
      </w:r>
    </w:p>
    <w:p w14:paraId="50F14962" w14:textId="3989F254" w:rsidR="005C4B12" w:rsidRPr="006B51E9" w:rsidRDefault="00DB406A" w:rsidP="00835AB2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6B51E9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Указание на</w:t>
      </w:r>
      <w:r w:rsidR="00B121E7" w:rsidRPr="006B51E9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наличие риска симптомов отмены</w:t>
      </w:r>
    </w:p>
    <w:p w14:paraId="539908F8" w14:textId="77777777" w:rsidR="00424254" w:rsidRPr="006B51E9" w:rsidRDefault="00F0739C" w:rsidP="00835AB2">
      <w:pPr>
        <w:pStyle w:val="Standard"/>
        <w:widowControl w:val="0"/>
        <w:numPr>
          <w:ilvl w:val="12"/>
          <w:numId w:val="0"/>
        </w:numPr>
        <w:tabs>
          <w:tab w:val="clear" w:pos="567"/>
        </w:tabs>
        <w:jc w:val="both"/>
        <w:rPr>
          <w:sz w:val="28"/>
          <w:szCs w:val="28"/>
          <w:lang w:val="ru-RU"/>
        </w:rPr>
      </w:pPr>
      <w:r w:rsidRPr="006B51E9">
        <w:rPr>
          <w:sz w:val="28"/>
          <w:szCs w:val="28"/>
          <w:lang w:val="ru-RU"/>
        </w:rPr>
        <w:t>К данному лекарственному средству не применимо.</w:t>
      </w:r>
    </w:p>
    <w:p w14:paraId="30FA002A" w14:textId="77777777" w:rsidR="005C4B12" w:rsidRPr="006B51E9" w:rsidRDefault="005C4B12" w:rsidP="00835AB2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6B51E9">
        <w:rPr>
          <w:rFonts w:ascii="Times New Roman" w:hAnsi="Times New Roman"/>
          <w:b/>
          <w:i/>
          <w:color w:val="000000"/>
          <w:sz w:val="28"/>
          <w:szCs w:val="28"/>
        </w:rPr>
        <w:t>Рекомендации по обращению за консультацией к медицинскому работнику для разъяснения способа применения лекарственного препарата</w:t>
      </w:r>
    </w:p>
    <w:bookmarkEnd w:id="20"/>
    <w:p w14:paraId="01E51E95" w14:textId="77777777" w:rsidR="00501B5B" w:rsidRPr="006B51E9" w:rsidRDefault="00501B5B" w:rsidP="00835AB2">
      <w:pPr>
        <w:pStyle w:val="Standard"/>
        <w:widowControl w:val="0"/>
        <w:numPr>
          <w:ilvl w:val="12"/>
          <w:numId w:val="0"/>
        </w:numPr>
        <w:tabs>
          <w:tab w:val="clear" w:pos="567"/>
        </w:tabs>
        <w:jc w:val="both"/>
        <w:rPr>
          <w:sz w:val="28"/>
          <w:szCs w:val="28"/>
          <w:lang w:val="ru-RU"/>
        </w:rPr>
      </w:pPr>
      <w:r w:rsidRPr="006B51E9">
        <w:rPr>
          <w:sz w:val="28"/>
          <w:szCs w:val="28"/>
          <w:lang w:val="ru-RU"/>
        </w:rPr>
        <w:t>Всегда принимайте препарат в полном соответствии с листком-вкладышем или с рекомендациями лечащего врача.</w:t>
      </w:r>
    </w:p>
    <w:p w14:paraId="4DD2ED01" w14:textId="77777777" w:rsidR="00A12563" w:rsidRPr="006B51E9" w:rsidRDefault="00A12563" w:rsidP="00835AB2">
      <w:pPr>
        <w:pStyle w:val="Standard"/>
        <w:widowControl w:val="0"/>
        <w:numPr>
          <w:ilvl w:val="12"/>
          <w:numId w:val="0"/>
        </w:numPr>
        <w:tabs>
          <w:tab w:val="clear" w:pos="567"/>
        </w:tabs>
        <w:jc w:val="both"/>
        <w:rPr>
          <w:sz w:val="28"/>
          <w:szCs w:val="28"/>
          <w:lang w:val="ru-RU"/>
        </w:rPr>
      </w:pPr>
    </w:p>
    <w:p w14:paraId="2FDB2605" w14:textId="77777777" w:rsidR="001937AD" w:rsidRPr="006B51E9" w:rsidRDefault="001937AD" w:rsidP="00835AB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bookmarkStart w:id="21" w:name="2175220282"/>
      <w:r w:rsidRPr="006B51E9">
        <w:rPr>
          <w:rFonts w:ascii="Times New Roman" w:eastAsia="Times New Roman" w:hAnsi="Times New Roman"/>
          <w:b/>
          <w:sz w:val="28"/>
          <w:szCs w:val="28"/>
          <w:lang w:eastAsia="ru-RU"/>
        </w:rPr>
        <w:t>Описание нежелательных реакций</w:t>
      </w:r>
      <w:r w:rsidR="005C4B12" w:rsidRPr="006B51E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, </w:t>
      </w:r>
      <w:r w:rsidRPr="006B51E9">
        <w:rPr>
          <w:rFonts w:ascii="Times New Roman" w:hAnsi="Times New Roman"/>
          <w:b/>
          <w:color w:val="000000"/>
          <w:sz w:val="28"/>
          <w:szCs w:val="28"/>
        </w:rPr>
        <w:t>которые проявляются при стандартном применении ЛП и меры, которы</w:t>
      </w:r>
      <w:r w:rsidR="00B121E7" w:rsidRPr="006B51E9">
        <w:rPr>
          <w:rFonts w:ascii="Times New Roman" w:hAnsi="Times New Roman"/>
          <w:b/>
          <w:color w:val="000000"/>
          <w:sz w:val="28"/>
          <w:szCs w:val="28"/>
        </w:rPr>
        <w:t>е следует принять в этом случае</w:t>
      </w:r>
    </w:p>
    <w:bookmarkEnd w:id="21"/>
    <w:p w14:paraId="5F635259" w14:textId="0D75BE94" w:rsidR="001B1385" w:rsidRPr="006B51E9" w:rsidRDefault="001B1385" w:rsidP="00835AB2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6B51E9">
        <w:rPr>
          <w:rFonts w:ascii="Times New Roman" w:hAnsi="Times New Roman"/>
          <w:sz w:val="28"/>
          <w:szCs w:val="28"/>
        </w:rPr>
        <w:t>Наиболее распространенными (≥ 20 %) нежелательными реакциями любой степени тяжести, которые наблюдались у пациентов</w:t>
      </w:r>
      <w:r w:rsidRPr="006B51E9">
        <w:rPr>
          <w:rFonts w:ascii="Times New Roman" w:hAnsi="Times New Roman"/>
          <w:sz w:val="28"/>
          <w:szCs w:val="28"/>
          <w:lang w:val="uk-UA"/>
        </w:rPr>
        <w:t xml:space="preserve"> при</w:t>
      </w:r>
      <w:r w:rsidRPr="006B51E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B51E9">
        <w:rPr>
          <w:rFonts w:ascii="Times New Roman" w:hAnsi="Times New Roman"/>
          <w:sz w:val="28"/>
          <w:szCs w:val="28"/>
          <w:lang w:val="uk-UA"/>
        </w:rPr>
        <w:t>применении</w:t>
      </w:r>
      <w:proofErr w:type="spellEnd"/>
      <w:r w:rsidRPr="006B51E9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6B51E9">
        <w:rPr>
          <w:rFonts w:ascii="Times New Roman" w:hAnsi="Times New Roman"/>
          <w:sz w:val="28"/>
          <w:szCs w:val="28"/>
        </w:rPr>
        <w:t>палбоциклиб</w:t>
      </w:r>
      <w:proofErr w:type="spellEnd"/>
      <w:r w:rsidRPr="006B51E9">
        <w:rPr>
          <w:rFonts w:ascii="Times New Roman" w:hAnsi="Times New Roman"/>
          <w:sz w:val="28"/>
          <w:szCs w:val="28"/>
          <w:lang w:val="uk-UA"/>
        </w:rPr>
        <w:t>а</w:t>
      </w:r>
      <w:r w:rsidRPr="006B51E9">
        <w:rPr>
          <w:rFonts w:ascii="Times New Roman" w:hAnsi="Times New Roman"/>
          <w:sz w:val="28"/>
          <w:szCs w:val="28"/>
        </w:rPr>
        <w:t xml:space="preserve"> были </w:t>
      </w:r>
      <w:proofErr w:type="spellStart"/>
      <w:r w:rsidRPr="006B51E9">
        <w:rPr>
          <w:rFonts w:ascii="Times New Roman" w:hAnsi="Times New Roman"/>
          <w:sz w:val="28"/>
          <w:szCs w:val="28"/>
        </w:rPr>
        <w:t>нейтропения</w:t>
      </w:r>
      <w:proofErr w:type="spellEnd"/>
      <w:r w:rsidRPr="006B51E9">
        <w:rPr>
          <w:rFonts w:ascii="Times New Roman" w:hAnsi="Times New Roman"/>
          <w:sz w:val="28"/>
          <w:szCs w:val="28"/>
        </w:rPr>
        <w:t>, инфекции, лейкопения, усталость,</w:t>
      </w:r>
      <w:r w:rsidRPr="006B51E9">
        <w:rPr>
          <w:sz w:val="28"/>
          <w:szCs w:val="28"/>
        </w:rPr>
        <w:t xml:space="preserve"> </w:t>
      </w:r>
      <w:r w:rsidRPr="006B51E9">
        <w:rPr>
          <w:rFonts w:ascii="Times New Roman" w:hAnsi="Times New Roman"/>
          <w:sz w:val="28"/>
          <w:szCs w:val="28"/>
        </w:rPr>
        <w:t xml:space="preserve">тошнота, стоматит, анемия, диарея, алопеция и тромбоцитопения. Наиболее распространенными (≥ 2 %) нежелательными реакциями   ≥ 3 степени тяжести при приеме </w:t>
      </w:r>
      <w:proofErr w:type="spellStart"/>
      <w:r w:rsidRPr="006B51E9">
        <w:rPr>
          <w:rFonts w:ascii="Times New Roman" w:hAnsi="Times New Roman"/>
          <w:sz w:val="28"/>
          <w:szCs w:val="28"/>
        </w:rPr>
        <w:t>палбоциклиба</w:t>
      </w:r>
      <w:proofErr w:type="spellEnd"/>
      <w:r w:rsidRPr="006B51E9">
        <w:rPr>
          <w:rFonts w:ascii="Times New Roman" w:hAnsi="Times New Roman"/>
          <w:sz w:val="28"/>
          <w:szCs w:val="28"/>
        </w:rPr>
        <w:t xml:space="preserve"> были </w:t>
      </w:r>
      <w:proofErr w:type="spellStart"/>
      <w:r w:rsidRPr="006B51E9">
        <w:rPr>
          <w:rFonts w:ascii="Times New Roman" w:hAnsi="Times New Roman"/>
          <w:sz w:val="28"/>
          <w:szCs w:val="28"/>
        </w:rPr>
        <w:t>нейтропения</w:t>
      </w:r>
      <w:proofErr w:type="spellEnd"/>
      <w:r w:rsidRPr="006B51E9">
        <w:rPr>
          <w:rFonts w:ascii="Times New Roman" w:hAnsi="Times New Roman"/>
          <w:sz w:val="28"/>
          <w:szCs w:val="28"/>
        </w:rPr>
        <w:t xml:space="preserve">, лейкопения, инфекции, анемия, повышенный уровень </w:t>
      </w:r>
      <w:proofErr w:type="spellStart"/>
      <w:r w:rsidRPr="006B51E9">
        <w:rPr>
          <w:rFonts w:ascii="Times New Roman" w:hAnsi="Times New Roman"/>
          <w:sz w:val="28"/>
          <w:szCs w:val="28"/>
        </w:rPr>
        <w:t>аспартатаминотрансферазы</w:t>
      </w:r>
      <w:proofErr w:type="spellEnd"/>
      <w:r w:rsidRPr="006B51E9">
        <w:rPr>
          <w:rFonts w:ascii="Times New Roman" w:hAnsi="Times New Roman"/>
          <w:sz w:val="28"/>
          <w:szCs w:val="28"/>
        </w:rPr>
        <w:t xml:space="preserve"> (АСТ), утомляемость и повышенный уровень </w:t>
      </w:r>
      <w:proofErr w:type="spellStart"/>
      <w:r w:rsidRPr="006B51E9">
        <w:rPr>
          <w:rFonts w:ascii="Times New Roman" w:hAnsi="Times New Roman"/>
          <w:sz w:val="28"/>
          <w:szCs w:val="28"/>
        </w:rPr>
        <w:t>аланинаминотрансферазы</w:t>
      </w:r>
      <w:proofErr w:type="spellEnd"/>
      <w:r w:rsidRPr="006B51E9">
        <w:rPr>
          <w:rFonts w:ascii="Times New Roman" w:hAnsi="Times New Roman"/>
          <w:sz w:val="28"/>
          <w:szCs w:val="28"/>
        </w:rPr>
        <w:t xml:space="preserve"> (АЛТ).</w:t>
      </w:r>
    </w:p>
    <w:p w14:paraId="005B11A1" w14:textId="477D2590" w:rsidR="001B1385" w:rsidRPr="006B51E9" w:rsidRDefault="001B1385" w:rsidP="00835AB2">
      <w:pPr>
        <w:keepLines/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6B51E9">
        <w:rPr>
          <w:rFonts w:ascii="Times New Roman" w:hAnsi="Times New Roman"/>
          <w:sz w:val="28"/>
          <w:szCs w:val="28"/>
        </w:rPr>
        <w:lastRenderedPageBreak/>
        <w:t>Снижение дозы или изменения дозы по причине развития любой нежелательной реакции потребовалось у 38,4 % пациентов, принимавших</w:t>
      </w:r>
      <w:r w:rsidRPr="006B51E9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6B51E9">
        <w:rPr>
          <w:rFonts w:ascii="Times New Roman" w:hAnsi="Times New Roman"/>
          <w:sz w:val="28"/>
          <w:szCs w:val="28"/>
          <w:lang w:val="uk-UA"/>
        </w:rPr>
        <w:t>палбоциклиб</w:t>
      </w:r>
      <w:proofErr w:type="spellEnd"/>
      <w:r w:rsidRPr="006B51E9">
        <w:rPr>
          <w:rFonts w:ascii="Times New Roman" w:hAnsi="Times New Roman"/>
          <w:sz w:val="28"/>
          <w:szCs w:val="28"/>
        </w:rPr>
        <w:t xml:space="preserve"> независимо от комбинации.</w:t>
      </w:r>
    </w:p>
    <w:p w14:paraId="40BFF32D" w14:textId="2716DB8F" w:rsidR="001B1385" w:rsidRPr="006B51E9" w:rsidRDefault="001B1385" w:rsidP="00835AB2">
      <w:pPr>
        <w:keepLines/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6B51E9">
        <w:rPr>
          <w:rFonts w:ascii="Times New Roman" w:hAnsi="Times New Roman"/>
          <w:sz w:val="28"/>
          <w:szCs w:val="28"/>
        </w:rPr>
        <w:t xml:space="preserve">Полная отмена </w:t>
      </w:r>
      <w:bookmarkStart w:id="22" w:name="_Hlk193456468"/>
      <w:r w:rsidRPr="006B51E9">
        <w:rPr>
          <w:rFonts w:ascii="Times New Roman" w:hAnsi="Times New Roman"/>
          <w:sz w:val="28"/>
          <w:szCs w:val="28"/>
        </w:rPr>
        <w:t xml:space="preserve">применения </w:t>
      </w:r>
      <w:proofErr w:type="spellStart"/>
      <w:r w:rsidRPr="006B51E9">
        <w:rPr>
          <w:rFonts w:ascii="Times New Roman" w:hAnsi="Times New Roman"/>
          <w:sz w:val="28"/>
          <w:szCs w:val="28"/>
        </w:rPr>
        <w:t>палбоциклиба</w:t>
      </w:r>
      <w:proofErr w:type="spellEnd"/>
      <w:r w:rsidRPr="006B51E9">
        <w:rPr>
          <w:rFonts w:ascii="Times New Roman" w:hAnsi="Times New Roman"/>
          <w:sz w:val="28"/>
          <w:szCs w:val="28"/>
        </w:rPr>
        <w:t xml:space="preserve"> </w:t>
      </w:r>
      <w:bookmarkEnd w:id="22"/>
      <w:r w:rsidRPr="006B51E9">
        <w:rPr>
          <w:rFonts w:ascii="Times New Roman" w:hAnsi="Times New Roman"/>
          <w:sz w:val="28"/>
          <w:szCs w:val="28"/>
        </w:rPr>
        <w:t xml:space="preserve">по причине развития любой нежелательной реакции потребовалась у 5,2 % пациентов, которые принимали </w:t>
      </w:r>
      <w:proofErr w:type="spellStart"/>
      <w:r w:rsidRPr="006B51E9">
        <w:rPr>
          <w:rFonts w:ascii="Times New Roman" w:hAnsi="Times New Roman"/>
          <w:sz w:val="28"/>
          <w:szCs w:val="28"/>
        </w:rPr>
        <w:t>палбоциклиб</w:t>
      </w:r>
      <w:proofErr w:type="spellEnd"/>
      <w:r w:rsidRPr="006B51E9">
        <w:rPr>
          <w:rFonts w:ascii="Times New Roman" w:hAnsi="Times New Roman"/>
          <w:sz w:val="28"/>
          <w:szCs w:val="28"/>
        </w:rPr>
        <w:t xml:space="preserve"> независимо от комбинации.</w:t>
      </w:r>
    </w:p>
    <w:p w14:paraId="3CC0DAB4" w14:textId="411CD4D3" w:rsidR="00231E22" w:rsidRPr="006B51E9" w:rsidRDefault="00231E22" w:rsidP="00835AB2">
      <w:pPr>
        <w:keepLines/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6B51E9">
        <w:rPr>
          <w:rFonts w:ascii="Times New Roman" w:eastAsia="Times New Roman" w:hAnsi="Times New Roman"/>
          <w:i/>
          <w:sz w:val="28"/>
          <w:szCs w:val="28"/>
          <w:lang w:eastAsia="ru-RU"/>
        </w:rPr>
        <w:t>Очень часто:</w:t>
      </w:r>
    </w:p>
    <w:p w14:paraId="5B066EF7" w14:textId="53064A70" w:rsidR="00231E22" w:rsidRPr="006B51E9" w:rsidRDefault="00231E22" w:rsidP="00835AB2">
      <w:pPr>
        <w:pStyle w:val="ab"/>
        <w:keepLines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sz w:val="36"/>
          <w:szCs w:val="36"/>
        </w:rPr>
      </w:pPr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Инфекции</w:t>
      </w:r>
      <w:r w:rsidRPr="006B51E9">
        <w:rPr>
          <w:rFonts w:ascii="Times New Roman" w:eastAsia="Times New Roman" w:hAnsi="Times New Roman"/>
          <w:sz w:val="28"/>
          <w:szCs w:val="28"/>
          <w:vertAlign w:val="superscript"/>
          <w:lang w:val="en-US" w:eastAsia="ru-RU"/>
        </w:rPr>
        <w:t>b</w:t>
      </w:r>
    </w:p>
    <w:p w14:paraId="3B6371C3" w14:textId="5494C9BC" w:rsidR="00231E22" w:rsidRPr="006B51E9" w:rsidRDefault="00231E22" w:rsidP="00835AB2">
      <w:pPr>
        <w:pStyle w:val="ab"/>
        <w:keepLines/>
        <w:widowControl w:val="0"/>
        <w:numPr>
          <w:ilvl w:val="0"/>
          <w:numId w:val="31"/>
        </w:numPr>
        <w:spacing w:line="240" w:lineRule="auto"/>
        <w:ind w:left="714" w:hanging="357"/>
        <w:jc w:val="both"/>
        <w:rPr>
          <w:rFonts w:ascii="Times New Roman" w:hAnsi="Times New Roman"/>
          <w:sz w:val="36"/>
          <w:szCs w:val="36"/>
        </w:rPr>
      </w:pP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Нейтропения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vertAlign w:val="superscript"/>
          <w:lang w:val="en-US" w:eastAsia="ru-RU"/>
        </w:rPr>
        <w:t>c</w:t>
      </w:r>
      <w:r w:rsidR="00B056C3" w:rsidRPr="006B51E9">
        <w:rPr>
          <w:rFonts w:ascii="Times New Roman" w:eastAsia="Times New Roman" w:hAnsi="Times New Roman"/>
          <w:sz w:val="28"/>
          <w:szCs w:val="28"/>
          <w:lang w:eastAsia="ru-RU"/>
        </w:rPr>
        <w:t>, л</w:t>
      </w:r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ейкопения</w:t>
      </w:r>
      <w:r w:rsidRPr="006B51E9">
        <w:rPr>
          <w:rFonts w:ascii="Times New Roman" w:eastAsia="Times New Roman" w:hAnsi="Times New Roman"/>
          <w:sz w:val="28"/>
          <w:szCs w:val="28"/>
          <w:vertAlign w:val="superscript"/>
          <w:lang w:val="en-US" w:eastAsia="ru-RU"/>
        </w:rPr>
        <w:t>d</w:t>
      </w:r>
      <w:r w:rsidR="00B056C3" w:rsidRPr="006B51E9">
        <w:rPr>
          <w:rFonts w:ascii="Times New Roman" w:eastAsia="Times New Roman" w:hAnsi="Times New Roman"/>
          <w:sz w:val="28"/>
          <w:szCs w:val="28"/>
          <w:lang w:eastAsia="ru-RU"/>
        </w:rPr>
        <w:t>, а</w:t>
      </w:r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немия</w:t>
      </w:r>
      <w:r w:rsidRPr="006B51E9">
        <w:rPr>
          <w:rFonts w:ascii="Times New Roman" w:eastAsia="Times New Roman" w:hAnsi="Times New Roman"/>
          <w:sz w:val="28"/>
          <w:szCs w:val="28"/>
          <w:vertAlign w:val="superscript"/>
          <w:lang w:val="en-US" w:eastAsia="ru-RU"/>
        </w:rPr>
        <w:t>e</w:t>
      </w:r>
      <w:r w:rsidR="00B056C3" w:rsidRPr="006B51E9">
        <w:rPr>
          <w:rFonts w:ascii="Times New Roman" w:eastAsia="Times New Roman" w:hAnsi="Times New Roman"/>
          <w:sz w:val="28"/>
          <w:szCs w:val="28"/>
          <w:lang w:eastAsia="ru-RU"/>
        </w:rPr>
        <w:t>, т</w:t>
      </w:r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ромбоцитопения</w:t>
      </w:r>
      <w:r w:rsidRPr="006B51E9">
        <w:rPr>
          <w:rFonts w:ascii="Times New Roman" w:eastAsia="Times New Roman" w:hAnsi="Times New Roman"/>
          <w:sz w:val="28"/>
          <w:szCs w:val="28"/>
          <w:vertAlign w:val="superscript"/>
          <w:lang w:val="en-US" w:eastAsia="ru-RU"/>
        </w:rPr>
        <w:t>f</w:t>
      </w:r>
    </w:p>
    <w:p w14:paraId="78B393DB" w14:textId="4A873249" w:rsidR="009E120F" w:rsidRPr="006B51E9" w:rsidRDefault="009E120F" w:rsidP="00835AB2">
      <w:pPr>
        <w:pStyle w:val="ab"/>
        <w:widowControl w:val="0"/>
        <w:numPr>
          <w:ilvl w:val="0"/>
          <w:numId w:val="31"/>
        </w:numPr>
        <w:spacing w:line="240" w:lineRule="auto"/>
        <w:ind w:left="714" w:hanging="357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Пониженный аппетит</w:t>
      </w:r>
    </w:p>
    <w:p w14:paraId="6C0CDD54" w14:textId="0B8FB5D9" w:rsidR="009E120F" w:rsidRPr="006B51E9" w:rsidRDefault="009E120F" w:rsidP="00835AB2">
      <w:pPr>
        <w:pStyle w:val="ab"/>
        <w:widowControl w:val="0"/>
        <w:numPr>
          <w:ilvl w:val="0"/>
          <w:numId w:val="31"/>
        </w:numPr>
        <w:spacing w:line="240" w:lineRule="auto"/>
        <w:ind w:left="714" w:hanging="357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Стоматит</w:t>
      </w:r>
      <w:r w:rsidRPr="006B51E9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g</w:t>
      </w:r>
      <w:proofErr w:type="spellEnd"/>
      <w:r w:rsidR="00B056C3" w:rsidRPr="006B51E9">
        <w:rPr>
          <w:rFonts w:ascii="Times New Roman" w:eastAsia="Times New Roman" w:hAnsi="Times New Roman"/>
          <w:sz w:val="28"/>
          <w:szCs w:val="28"/>
          <w:lang w:eastAsia="ru-RU"/>
        </w:rPr>
        <w:t>, т</w:t>
      </w:r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ошнота</w:t>
      </w:r>
      <w:r w:rsidR="00B056C3" w:rsidRPr="006B51E9">
        <w:rPr>
          <w:rFonts w:ascii="Times New Roman" w:eastAsia="Times New Roman" w:hAnsi="Times New Roman"/>
          <w:sz w:val="28"/>
          <w:szCs w:val="28"/>
          <w:lang w:eastAsia="ru-RU"/>
        </w:rPr>
        <w:t>, д</w:t>
      </w:r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иарея</w:t>
      </w:r>
      <w:r w:rsidR="00B056C3" w:rsidRPr="006B51E9">
        <w:rPr>
          <w:rFonts w:ascii="Times New Roman" w:eastAsia="Times New Roman" w:hAnsi="Times New Roman"/>
          <w:sz w:val="28"/>
          <w:szCs w:val="28"/>
          <w:lang w:eastAsia="ru-RU"/>
        </w:rPr>
        <w:t>, р</w:t>
      </w:r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вота</w:t>
      </w:r>
    </w:p>
    <w:p w14:paraId="5D6293D6" w14:textId="11DEB6AA" w:rsidR="009E120F" w:rsidRPr="006B51E9" w:rsidRDefault="009E120F" w:rsidP="00835AB2">
      <w:pPr>
        <w:pStyle w:val="ab"/>
        <w:widowControl w:val="0"/>
        <w:numPr>
          <w:ilvl w:val="0"/>
          <w:numId w:val="31"/>
        </w:numPr>
        <w:spacing w:line="240" w:lineRule="auto"/>
        <w:ind w:left="714" w:hanging="357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Сыпь</w:t>
      </w:r>
      <w:r w:rsidRPr="006B51E9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h</w:t>
      </w:r>
      <w:proofErr w:type="spellEnd"/>
      <w:r w:rsidR="00B056C3" w:rsidRPr="006B51E9">
        <w:rPr>
          <w:rFonts w:ascii="Times New Roman" w:eastAsia="Times New Roman" w:hAnsi="Times New Roman"/>
          <w:sz w:val="28"/>
          <w:szCs w:val="28"/>
          <w:lang w:eastAsia="ru-RU"/>
        </w:rPr>
        <w:t>, а</w:t>
      </w:r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лопеция</w:t>
      </w:r>
      <w:r w:rsidR="00B056C3" w:rsidRPr="006B51E9">
        <w:rPr>
          <w:rFonts w:ascii="Times New Roman" w:eastAsia="Times New Roman" w:hAnsi="Times New Roman"/>
          <w:sz w:val="28"/>
          <w:szCs w:val="28"/>
          <w:lang w:eastAsia="ru-RU"/>
        </w:rPr>
        <w:t>, с</w:t>
      </w:r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ухость кожи</w:t>
      </w:r>
    </w:p>
    <w:p w14:paraId="0FDC0C4D" w14:textId="5291D791" w:rsidR="009E120F" w:rsidRPr="006B51E9" w:rsidRDefault="009E120F" w:rsidP="00835AB2">
      <w:pPr>
        <w:pStyle w:val="ab"/>
        <w:widowControl w:val="0"/>
        <w:numPr>
          <w:ilvl w:val="0"/>
          <w:numId w:val="31"/>
        </w:numPr>
        <w:spacing w:line="240" w:lineRule="auto"/>
        <w:ind w:left="714" w:hanging="357"/>
        <w:rPr>
          <w:rFonts w:ascii="Times New Roman" w:eastAsia="Times New Roman" w:hAnsi="Times New Roman"/>
          <w:sz w:val="32"/>
          <w:szCs w:val="32"/>
          <w:lang w:eastAsia="ru-RU"/>
        </w:rPr>
      </w:pPr>
      <w:proofErr w:type="spellStart"/>
      <w:r w:rsidRPr="006B51E9">
        <w:rPr>
          <w:rFonts w:ascii="Times New Roman" w:eastAsia="Times New Roman" w:hAnsi="Times New Roman"/>
          <w:sz w:val="28"/>
          <w:szCs w:val="28"/>
          <w:lang w:val="uk-UA" w:eastAsia="ru-RU"/>
        </w:rPr>
        <w:t>Усталость</w:t>
      </w:r>
      <w:proofErr w:type="spellEnd"/>
      <w:r w:rsidR="00B056C3" w:rsidRPr="006B51E9">
        <w:rPr>
          <w:rFonts w:ascii="Times New Roman" w:eastAsia="Times New Roman" w:hAnsi="Times New Roman"/>
          <w:sz w:val="28"/>
          <w:szCs w:val="28"/>
          <w:lang w:val="uk-UA" w:eastAsia="ru-RU"/>
        </w:rPr>
        <w:t>, а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стения</w:t>
      </w:r>
      <w:proofErr w:type="spellEnd"/>
      <w:r w:rsidR="00B056C3"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="00B056C3" w:rsidRPr="006B51E9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ирексия</w:t>
      </w:r>
      <w:proofErr w:type="spellEnd"/>
    </w:p>
    <w:p w14:paraId="03C8BEBF" w14:textId="32AFDE3D" w:rsidR="009E120F" w:rsidRPr="006B51E9" w:rsidRDefault="009E120F" w:rsidP="00835AB2">
      <w:pPr>
        <w:pStyle w:val="ab"/>
        <w:widowControl w:val="0"/>
        <w:numPr>
          <w:ilvl w:val="0"/>
          <w:numId w:val="31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Повышенный уровень АЛТ</w:t>
      </w:r>
      <w:r w:rsidR="00B056C3" w:rsidRPr="006B51E9">
        <w:rPr>
          <w:rFonts w:ascii="Times New Roman" w:eastAsia="Times New Roman" w:hAnsi="Times New Roman"/>
          <w:sz w:val="28"/>
          <w:szCs w:val="28"/>
          <w:lang w:eastAsia="ru-RU"/>
        </w:rPr>
        <w:t>, п</w:t>
      </w:r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овышенный уровень АСТ</w:t>
      </w:r>
    </w:p>
    <w:p w14:paraId="40D6996D" w14:textId="4775D3FE" w:rsidR="009E120F" w:rsidRPr="006B51E9" w:rsidRDefault="00114442" w:rsidP="00835AB2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6B51E9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Часто:</w:t>
      </w:r>
    </w:p>
    <w:p w14:paraId="0E529816" w14:textId="10DBFD01" w:rsidR="00114442" w:rsidRPr="006B51E9" w:rsidRDefault="00114442" w:rsidP="00835AB2">
      <w:pPr>
        <w:pStyle w:val="ab"/>
        <w:widowControl w:val="0"/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/>
          <w:i/>
          <w:iCs/>
          <w:sz w:val="32"/>
          <w:szCs w:val="32"/>
          <w:lang w:eastAsia="ru-RU"/>
        </w:rPr>
      </w:pPr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Фебрильная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нейтропения</w:t>
      </w:r>
      <w:proofErr w:type="spellEnd"/>
    </w:p>
    <w:p w14:paraId="6285BB58" w14:textId="1C12502A" w:rsidR="00B056C3" w:rsidRPr="006B51E9" w:rsidRDefault="00B056C3" w:rsidP="00835AB2">
      <w:pPr>
        <w:pStyle w:val="ab"/>
        <w:widowControl w:val="0"/>
        <w:numPr>
          <w:ilvl w:val="0"/>
          <w:numId w:val="32"/>
        </w:numPr>
        <w:spacing w:line="240" w:lineRule="auto"/>
        <w:jc w:val="both"/>
        <w:rPr>
          <w:rFonts w:ascii="Times New Roman" w:eastAsia="Times New Roman" w:hAnsi="Times New Roman"/>
          <w:i/>
          <w:iCs/>
          <w:sz w:val="32"/>
          <w:szCs w:val="32"/>
          <w:lang w:eastAsia="ru-RU"/>
        </w:rPr>
      </w:pP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Дисгевзия</w:t>
      </w:r>
      <w:proofErr w:type="spellEnd"/>
    </w:p>
    <w:p w14:paraId="059A2B6F" w14:textId="49F8C665" w:rsidR="006F4BD3" w:rsidRPr="006B51E9" w:rsidRDefault="006F4BD3" w:rsidP="00835AB2">
      <w:pPr>
        <w:pStyle w:val="ab"/>
        <w:widowControl w:val="0"/>
        <w:numPr>
          <w:ilvl w:val="0"/>
          <w:numId w:val="32"/>
        </w:numPr>
        <w:spacing w:line="240" w:lineRule="auto"/>
        <w:jc w:val="both"/>
        <w:rPr>
          <w:rFonts w:ascii="Times New Roman" w:eastAsia="Times New Roman" w:hAnsi="Times New Roman"/>
          <w:i/>
          <w:iCs/>
          <w:sz w:val="36"/>
          <w:szCs w:val="36"/>
          <w:lang w:eastAsia="ru-RU"/>
        </w:rPr>
      </w:pPr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Нечеткое зрение, повышенное слезоотделение, сухость глаз</w:t>
      </w:r>
    </w:p>
    <w:p w14:paraId="67DFEF06" w14:textId="66CDDFD3" w:rsidR="006F4BD3" w:rsidRPr="006B51E9" w:rsidRDefault="006F4BD3" w:rsidP="00835AB2">
      <w:pPr>
        <w:pStyle w:val="ab"/>
        <w:widowControl w:val="0"/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Венозная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тромбоэмболия</w:t>
      </w:r>
      <w:r w:rsidRPr="006B51E9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j</w:t>
      </w:r>
      <w:proofErr w:type="spellEnd"/>
    </w:p>
    <w:p w14:paraId="0310859C" w14:textId="41FE824F" w:rsidR="006F4BD3" w:rsidRPr="006B51E9" w:rsidRDefault="006F4BD3" w:rsidP="00835AB2">
      <w:pPr>
        <w:pStyle w:val="ab"/>
        <w:widowControl w:val="0"/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Носовое кровотечение, ИЗЛ/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пневмонит</w:t>
      </w:r>
      <w:r w:rsidRPr="006B51E9">
        <w:rPr>
          <w:rFonts w:ascii="Times New Roman" w:eastAsia="Times New Roman" w:hAnsi="Times New Roman"/>
          <w:sz w:val="28"/>
          <w:szCs w:val="28"/>
          <w:vertAlign w:val="superscript"/>
          <w:lang w:val="en-US" w:eastAsia="ru-RU"/>
        </w:rPr>
        <w:t>i</w:t>
      </w:r>
      <w:proofErr w:type="spellEnd"/>
    </w:p>
    <w:p w14:paraId="5BD9D5A2" w14:textId="0D1C13F2" w:rsidR="006F4BD3" w:rsidRPr="006B51E9" w:rsidRDefault="006F4BD3" w:rsidP="00835AB2">
      <w:pPr>
        <w:pStyle w:val="ab"/>
        <w:widowControl w:val="0"/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Синдром ладонно-подошвенной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эритродизестезии</w:t>
      </w:r>
      <w:proofErr w:type="spellEnd"/>
    </w:p>
    <w:p w14:paraId="0935F446" w14:textId="7637E859" w:rsidR="006F4BD3" w:rsidRPr="006B51E9" w:rsidRDefault="006F4BD3" w:rsidP="00835AB2">
      <w:pPr>
        <w:pStyle w:val="ab"/>
        <w:widowControl w:val="0"/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/>
          <w:sz w:val="36"/>
          <w:szCs w:val="36"/>
          <w:lang w:eastAsia="ru-RU"/>
        </w:rPr>
      </w:pPr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Повышенный уровень креатинина в крови</w:t>
      </w:r>
    </w:p>
    <w:p w14:paraId="59D997DD" w14:textId="2F5019FB" w:rsidR="003D1730" w:rsidRPr="006B51E9" w:rsidRDefault="003D1730" w:rsidP="00835AB2">
      <w:pPr>
        <w:widowControl w:val="0"/>
        <w:spacing w:after="0" w:line="240" w:lineRule="auto"/>
        <w:ind w:left="360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6B51E9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Нечасто:</w:t>
      </w:r>
    </w:p>
    <w:p w14:paraId="608B4186" w14:textId="77777777" w:rsidR="003D1730" w:rsidRPr="006B51E9" w:rsidRDefault="003D1730" w:rsidP="00835AB2">
      <w:pPr>
        <w:pStyle w:val="ab"/>
        <w:keepLines/>
        <w:widowControl w:val="0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3" w:name="_Hlk176273857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Кожная красная волчанка</w:t>
      </w:r>
    </w:p>
    <w:bookmarkEnd w:id="23"/>
    <w:p w14:paraId="2F0176AB" w14:textId="63C2290C" w:rsidR="003D1730" w:rsidRPr="006B51E9" w:rsidRDefault="003D1730" w:rsidP="00835AB2">
      <w:pPr>
        <w:pStyle w:val="ab"/>
        <w:widowControl w:val="0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/>
          <w:i/>
          <w:iCs/>
          <w:sz w:val="32"/>
          <w:szCs w:val="32"/>
          <w:lang w:eastAsia="ru-RU"/>
        </w:rPr>
      </w:pPr>
      <w:proofErr w:type="spellStart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Многоформная</w:t>
      </w:r>
      <w:proofErr w:type="spellEnd"/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 эритема</w:t>
      </w:r>
    </w:p>
    <w:p w14:paraId="25BC7AF3" w14:textId="77777777" w:rsidR="005B421D" w:rsidRPr="006B51E9" w:rsidRDefault="005B421D" w:rsidP="00835AB2">
      <w:pPr>
        <w:pStyle w:val="Standard"/>
        <w:keepNext/>
        <w:suppressLineNumbers/>
        <w:tabs>
          <w:tab w:val="clear" w:pos="567"/>
        </w:tabs>
        <w:jc w:val="both"/>
        <w:rPr>
          <w:sz w:val="28"/>
          <w:szCs w:val="28"/>
          <w:lang w:val="ru-RU"/>
        </w:rPr>
      </w:pPr>
    </w:p>
    <w:p w14:paraId="0F536506" w14:textId="460A3CC7" w:rsidR="00300A3F" w:rsidRPr="006B51E9" w:rsidRDefault="00300A3F" w:rsidP="00835AB2">
      <w:pPr>
        <w:keepLines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B51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АЛТ — </w:t>
      </w:r>
      <w:proofErr w:type="spellStart"/>
      <w:r w:rsidRPr="006B51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аланинаминотрансфераза</w:t>
      </w:r>
      <w:proofErr w:type="spellEnd"/>
      <w:r w:rsidRPr="006B51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; АСТ — </w:t>
      </w:r>
      <w:proofErr w:type="spellStart"/>
      <w:r w:rsidRPr="006B51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аспартатаминотрансфераза</w:t>
      </w:r>
      <w:proofErr w:type="spellEnd"/>
      <w:r w:rsidRPr="006B51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; ИЗЛ — </w:t>
      </w:r>
      <w:bookmarkStart w:id="24" w:name="_Hlk139457382"/>
      <w:r w:rsidRPr="006B51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интерстициальное заболевание легких</w:t>
      </w:r>
      <w:bookmarkEnd w:id="24"/>
      <w:r w:rsidRPr="006B51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;  </w:t>
      </w:r>
    </w:p>
    <w:p w14:paraId="0D574976" w14:textId="77777777" w:rsidR="00300A3F" w:rsidRPr="006B51E9" w:rsidRDefault="00300A3F" w:rsidP="00835A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B51E9"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eastAsia="ru-RU"/>
        </w:rPr>
        <w:t>a</w:t>
      </w:r>
      <w:r w:rsidRPr="006B51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ПТ перечислены с использованием словаря </w:t>
      </w:r>
      <w:proofErr w:type="spellStart"/>
      <w:r w:rsidRPr="006B51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MedDRA</w:t>
      </w:r>
      <w:proofErr w:type="spellEnd"/>
      <w:r w:rsidRPr="006B51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17.1.</w:t>
      </w:r>
    </w:p>
    <w:p w14:paraId="68A9E2C5" w14:textId="77777777" w:rsidR="00300A3F" w:rsidRPr="006B51E9" w:rsidRDefault="00300A3F" w:rsidP="00835A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B51E9"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val="en-US" w:eastAsia="ru-RU"/>
        </w:rPr>
        <w:t>b</w:t>
      </w:r>
      <w:r w:rsidRPr="006B51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Термин «Инфекции» включает любой ПТ, который входит в системно-органный класс «Инфекционные и паразитарные заболевания».</w:t>
      </w:r>
    </w:p>
    <w:p w14:paraId="586D9487" w14:textId="391BA3D1" w:rsidR="00300A3F" w:rsidRPr="006B51E9" w:rsidRDefault="00300A3F" w:rsidP="00835A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B51E9"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val="en-US" w:eastAsia="ru-RU"/>
        </w:rPr>
        <w:t>c</w:t>
      </w:r>
      <w:r w:rsidRPr="006B51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Термин «</w:t>
      </w:r>
      <w:proofErr w:type="spellStart"/>
      <w:r w:rsidRPr="006B51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Нейтропения</w:t>
      </w:r>
      <w:proofErr w:type="spellEnd"/>
      <w:r w:rsidRPr="006B51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включает следующие ПТ: </w:t>
      </w:r>
      <w:proofErr w:type="spellStart"/>
      <w:r w:rsidRPr="006B51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нейтропения</w:t>
      </w:r>
      <w:proofErr w:type="spellEnd"/>
      <w:r w:rsidRPr="006B51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снижение количества нейтрофилов.</w:t>
      </w:r>
    </w:p>
    <w:p w14:paraId="641A8571" w14:textId="77777777" w:rsidR="00A540F6" w:rsidRPr="006B51E9" w:rsidRDefault="00A540F6" w:rsidP="00835AB2">
      <w:pPr>
        <w:keepLines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B51E9"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val="en-US" w:eastAsia="ru-RU"/>
        </w:rPr>
        <w:t>d</w:t>
      </w:r>
      <w:r w:rsidRPr="006B51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Термин «Лейкопения» включает следующие ПТ: лейкопения, снижение количества лейкоцитов.</w:t>
      </w:r>
    </w:p>
    <w:p w14:paraId="687E2C2C" w14:textId="77777777" w:rsidR="00A540F6" w:rsidRPr="006B51E9" w:rsidRDefault="00A540F6" w:rsidP="00835AB2">
      <w:pPr>
        <w:keepLines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B51E9"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val="en-US" w:eastAsia="ru-RU"/>
        </w:rPr>
        <w:t>e</w:t>
      </w:r>
      <w:r w:rsidRPr="006B51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Термин «Анемия» включает следующие ПТ: анемия, снижение уровня гемоглобина, снижение гематокрита.</w:t>
      </w:r>
    </w:p>
    <w:p w14:paraId="4B7171F2" w14:textId="77777777" w:rsidR="00A540F6" w:rsidRPr="006B51E9" w:rsidRDefault="00A540F6" w:rsidP="00835AB2">
      <w:pPr>
        <w:keepLines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B51E9"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val="en-US" w:eastAsia="ru-RU"/>
        </w:rPr>
        <w:t>f</w:t>
      </w:r>
      <w:r w:rsidRPr="006B51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Термин «Тромбоцитопения» включает следующие ПТ: тромбоцитопения, снижение количества тромбоцитов.</w:t>
      </w:r>
    </w:p>
    <w:p w14:paraId="5A2D2236" w14:textId="77777777" w:rsidR="00A540F6" w:rsidRPr="006B51E9" w:rsidRDefault="00A540F6" w:rsidP="00835AB2">
      <w:pPr>
        <w:keepLines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B51E9"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val="en-US" w:eastAsia="ru-RU"/>
        </w:rPr>
        <w:t>g</w:t>
      </w:r>
      <w:r w:rsidRPr="006B51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Термин «Стоматит» включает следующие ПТ: афтозный стоматит, хейлит, глоссит, </w:t>
      </w:r>
      <w:proofErr w:type="spellStart"/>
      <w:r w:rsidRPr="006B51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глоссодиния</w:t>
      </w:r>
      <w:proofErr w:type="spellEnd"/>
      <w:r w:rsidRPr="006B51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изъязвление ротовой полости, воспаление слизистой оболочки, боль в ротовой полости, дискомфорт в ротоглотке, боль в ротоглотке, стоматит.</w:t>
      </w:r>
    </w:p>
    <w:p w14:paraId="10864E88" w14:textId="77777777" w:rsidR="00A540F6" w:rsidRPr="006B51E9" w:rsidRDefault="00A540F6" w:rsidP="00835AB2">
      <w:pPr>
        <w:keepLines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B51E9"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val="en-US" w:eastAsia="ru-RU"/>
        </w:rPr>
        <w:lastRenderedPageBreak/>
        <w:t>h</w:t>
      </w:r>
      <w:r w:rsidRPr="006B51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Термин «Сыпь» включает следующие ПТ: сыпь, </w:t>
      </w:r>
      <w:proofErr w:type="spellStart"/>
      <w:r w:rsidRPr="006B51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макулопапулезная</w:t>
      </w:r>
      <w:proofErr w:type="spellEnd"/>
      <w:r w:rsidRPr="006B51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сыпь, зудящая сыпь, </w:t>
      </w:r>
      <w:proofErr w:type="spellStart"/>
      <w:r w:rsidRPr="006B51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эритематозная</w:t>
      </w:r>
      <w:proofErr w:type="spellEnd"/>
      <w:r w:rsidRPr="006B51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сыпь, папулезная сыпь, дерматит, </w:t>
      </w:r>
      <w:proofErr w:type="spellStart"/>
      <w:r w:rsidRPr="006B51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акнеформный</w:t>
      </w:r>
      <w:proofErr w:type="spellEnd"/>
      <w:r w:rsidRPr="006B51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дерматит, токсическая кожная сыпь.</w:t>
      </w:r>
    </w:p>
    <w:p w14:paraId="0B7F73E0" w14:textId="77777777" w:rsidR="00A540F6" w:rsidRPr="006B51E9" w:rsidRDefault="00A540F6" w:rsidP="00835AB2">
      <w:pPr>
        <w:keepLines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6B51E9"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val="en-US" w:eastAsia="ru-RU"/>
        </w:rPr>
        <w:t>i</w:t>
      </w:r>
      <w:proofErr w:type="spellEnd"/>
      <w:r w:rsidRPr="006B51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К термину «ИЗЛ/</w:t>
      </w:r>
      <w:proofErr w:type="spellStart"/>
      <w:r w:rsidRPr="006B51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пневмонит</w:t>
      </w:r>
      <w:proofErr w:type="spellEnd"/>
      <w:r w:rsidRPr="006B51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относятся любые зарегистрированные ПТ, которые входят в стандартизированный запрос с использованием терминов словаря </w:t>
      </w:r>
      <w:proofErr w:type="spellStart"/>
      <w:r w:rsidRPr="006B51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MedDRA</w:t>
      </w:r>
      <w:proofErr w:type="spellEnd"/>
      <w:r w:rsidRPr="006B51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«</w:t>
      </w:r>
      <w:bookmarkStart w:id="25" w:name="_Hlk139457562"/>
      <w:r w:rsidRPr="006B51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Интерстициальное заболевание легких</w:t>
      </w:r>
      <w:bookmarkEnd w:id="25"/>
      <w:r w:rsidRPr="006B51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 (узкий поиск).</w:t>
      </w:r>
    </w:p>
    <w:p w14:paraId="338D2241" w14:textId="77777777" w:rsidR="00A540F6" w:rsidRPr="006B51E9" w:rsidRDefault="00A540F6" w:rsidP="00835AB2">
      <w:pPr>
        <w:keepLines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B51E9"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val="en-US" w:eastAsia="ru-RU"/>
        </w:rPr>
        <w:t>j</w:t>
      </w:r>
      <w:r w:rsidRPr="006B51E9">
        <w:rPr>
          <w:rFonts w:ascii="Times New Roman" w:eastAsia="Times New Roman" w:hAnsi="Times New Roman"/>
          <w:sz w:val="24"/>
          <w:szCs w:val="24"/>
          <w:lang w:eastAsia="ru-RU"/>
        </w:rPr>
        <w:tab/>
        <w:t>Термин «Венозная тромбоэмболия» включает следующие ПТ: легочная эмболия, эмболия, тромбоз глубоких вен, эмболия периферической артерии, тромбоз.</w:t>
      </w:r>
    </w:p>
    <w:p w14:paraId="32298351" w14:textId="77777777" w:rsidR="009E7A6B" w:rsidRPr="006B51E9" w:rsidRDefault="009E7A6B" w:rsidP="00835AB2">
      <w:pPr>
        <w:keepLines/>
        <w:spacing w:line="240" w:lineRule="auto"/>
        <w:contextualSpacing/>
        <w:jc w:val="both"/>
        <w:rPr>
          <w:rFonts w:ascii="Times New Roman" w:hAnsi="Times New Roman"/>
          <w:i/>
          <w:color w:val="000000"/>
          <w:spacing w:val="-4"/>
          <w:sz w:val="28"/>
          <w:szCs w:val="28"/>
        </w:rPr>
      </w:pPr>
      <w:r w:rsidRPr="006B51E9">
        <w:rPr>
          <w:rFonts w:ascii="Times New Roman" w:hAnsi="Times New Roman"/>
          <w:i/>
          <w:color w:val="000000"/>
          <w:spacing w:val="-4"/>
          <w:sz w:val="28"/>
          <w:szCs w:val="28"/>
        </w:rPr>
        <w:t>Описание отдельных нежелательных реакций</w:t>
      </w:r>
    </w:p>
    <w:p w14:paraId="7D9F8679" w14:textId="587DF752" w:rsidR="009E7A6B" w:rsidRPr="006B51E9" w:rsidRDefault="009E7A6B" w:rsidP="00835AB2">
      <w:pPr>
        <w:keepLine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B51E9">
        <w:rPr>
          <w:rFonts w:ascii="Times New Roman" w:hAnsi="Times New Roman"/>
          <w:sz w:val="28"/>
          <w:szCs w:val="28"/>
          <w:lang w:val="uk-UA"/>
        </w:rPr>
        <w:t>Н</w:t>
      </w:r>
      <w:proofErr w:type="spellStart"/>
      <w:r w:rsidRPr="006B51E9">
        <w:rPr>
          <w:rFonts w:ascii="Times New Roman" w:hAnsi="Times New Roman"/>
          <w:sz w:val="28"/>
          <w:szCs w:val="28"/>
        </w:rPr>
        <w:t>ейтропения</w:t>
      </w:r>
      <w:proofErr w:type="spellEnd"/>
      <w:r w:rsidRPr="006B51E9">
        <w:rPr>
          <w:rFonts w:ascii="Times New Roman" w:hAnsi="Times New Roman"/>
          <w:sz w:val="28"/>
          <w:szCs w:val="28"/>
        </w:rPr>
        <w:t xml:space="preserve"> любой степени тяжести </w:t>
      </w:r>
      <w:r w:rsidRPr="006B51E9">
        <w:rPr>
          <w:rFonts w:ascii="Times New Roman" w:hAnsi="Times New Roman"/>
          <w:sz w:val="28"/>
          <w:szCs w:val="28"/>
          <w:lang w:val="uk-UA"/>
        </w:rPr>
        <w:t>б</w:t>
      </w:r>
      <w:proofErr w:type="spellStart"/>
      <w:r w:rsidRPr="006B51E9">
        <w:rPr>
          <w:rFonts w:ascii="Times New Roman" w:hAnsi="Times New Roman"/>
          <w:sz w:val="28"/>
          <w:szCs w:val="28"/>
        </w:rPr>
        <w:t>ыла</w:t>
      </w:r>
      <w:proofErr w:type="spellEnd"/>
      <w:r w:rsidRPr="006B51E9">
        <w:rPr>
          <w:rFonts w:ascii="Times New Roman" w:hAnsi="Times New Roman"/>
          <w:sz w:val="28"/>
          <w:szCs w:val="28"/>
        </w:rPr>
        <w:t xml:space="preserve"> зарегистрирована у 716 (82,1 %) пациентов, которые принимали </w:t>
      </w:r>
      <w:proofErr w:type="spellStart"/>
      <w:r w:rsidRPr="006B51E9">
        <w:rPr>
          <w:rFonts w:ascii="Times New Roman" w:hAnsi="Times New Roman"/>
          <w:sz w:val="28"/>
          <w:szCs w:val="28"/>
        </w:rPr>
        <w:t>палбоциклиб</w:t>
      </w:r>
      <w:proofErr w:type="spellEnd"/>
      <w:r w:rsidRPr="006B51E9">
        <w:rPr>
          <w:rFonts w:ascii="Times New Roman" w:hAnsi="Times New Roman"/>
          <w:sz w:val="28"/>
          <w:szCs w:val="28"/>
        </w:rPr>
        <w:t xml:space="preserve"> независимо от комбинации, </w:t>
      </w:r>
      <w:proofErr w:type="spellStart"/>
      <w:r w:rsidRPr="006B51E9">
        <w:rPr>
          <w:rFonts w:ascii="Times New Roman" w:hAnsi="Times New Roman"/>
          <w:sz w:val="28"/>
          <w:szCs w:val="28"/>
        </w:rPr>
        <w:t>нейтропения</w:t>
      </w:r>
      <w:proofErr w:type="spellEnd"/>
      <w:r w:rsidRPr="006B51E9">
        <w:rPr>
          <w:rFonts w:ascii="Times New Roman" w:hAnsi="Times New Roman"/>
          <w:sz w:val="28"/>
          <w:szCs w:val="28"/>
        </w:rPr>
        <w:t xml:space="preserve"> тяжести  3 степени наблюдалась у 500 (57,3 %) пациентов, </w:t>
      </w:r>
      <w:proofErr w:type="spellStart"/>
      <w:r w:rsidRPr="006B51E9">
        <w:rPr>
          <w:rFonts w:ascii="Times New Roman" w:hAnsi="Times New Roman"/>
          <w:sz w:val="28"/>
          <w:szCs w:val="28"/>
        </w:rPr>
        <w:t>нейтропения</w:t>
      </w:r>
      <w:proofErr w:type="spellEnd"/>
      <w:r w:rsidRPr="006B51E9">
        <w:rPr>
          <w:rFonts w:ascii="Times New Roman" w:hAnsi="Times New Roman"/>
          <w:sz w:val="28"/>
          <w:szCs w:val="28"/>
        </w:rPr>
        <w:t xml:space="preserve"> степени тяжести 4 наблюдалась у 97 (11,1 %) пациентов.</w:t>
      </w:r>
    </w:p>
    <w:p w14:paraId="6BF6DE2B" w14:textId="77777777" w:rsidR="009E7A6B" w:rsidRPr="006B51E9" w:rsidRDefault="009E7A6B" w:rsidP="00835AB2">
      <w:pPr>
        <w:keepLines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6B51E9">
        <w:rPr>
          <w:rFonts w:ascii="Times New Roman" w:hAnsi="Times New Roman"/>
          <w:sz w:val="28"/>
          <w:szCs w:val="28"/>
        </w:rPr>
        <w:t xml:space="preserve">Медиана времени до первого события </w:t>
      </w:r>
      <w:proofErr w:type="spellStart"/>
      <w:r w:rsidRPr="006B51E9">
        <w:rPr>
          <w:rFonts w:ascii="Times New Roman" w:hAnsi="Times New Roman"/>
          <w:sz w:val="28"/>
          <w:szCs w:val="28"/>
        </w:rPr>
        <w:t>нейтропении</w:t>
      </w:r>
      <w:proofErr w:type="spellEnd"/>
      <w:r w:rsidRPr="006B51E9">
        <w:rPr>
          <w:rFonts w:ascii="Times New Roman" w:hAnsi="Times New Roman"/>
          <w:sz w:val="28"/>
          <w:szCs w:val="28"/>
        </w:rPr>
        <w:t xml:space="preserve"> любой степени тяжести составила 15 дней (12-700 дней), а медиана времени до первого эпизода </w:t>
      </w:r>
      <w:proofErr w:type="spellStart"/>
      <w:r w:rsidRPr="006B51E9">
        <w:rPr>
          <w:rFonts w:ascii="Times New Roman" w:hAnsi="Times New Roman"/>
          <w:sz w:val="28"/>
          <w:szCs w:val="28"/>
        </w:rPr>
        <w:t>нейтропении</w:t>
      </w:r>
      <w:proofErr w:type="spellEnd"/>
      <w:r w:rsidRPr="006B51E9">
        <w:rPr>
          <w:rFonts w:ascii="Times New Roman" w:hAnsi="Times New Roman"/>
          <w:sz w:val="28"/>
          <w:szCs w:val="28"/>
        </w:rPr>
        <w:t xml:space="preserve"> ≥ 3 степени тяжести составило 7 дней в 3 рандомизированных клинических исследованиях.</w:t>
      </w:r>
    </w:p>
    <w:p w14:paraId="78B60E87" w14:textId="77777777" w:rsidR="009E7A6B" w:rsidRPr="006B51E9" w:rsidRDefault="009E7A6B" w:rsidP="00835AB2">
      <w:pPr>
        <w:keepLines/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6B51E9">
        <w:rPr>
          <w:rFonts w:ascii="Times New Roman" w:hAnsi="Times New Roman"/>
          <w:sz w:val="28"/>
          <w:szCs w:val="28"/>
        </w:rPr>
        <w:t xml:space="preserve">Фебрильная </w:t>
      </w:r>
      <w:proofErr w:type="spellStart"/>
      <w:r w:rsidRPr="006B51E9">
        <w:rPr>
          <w:rFonts w:ascii="Times New Roman" w:hAnsi="Times New Roman"/>
          <w:sz w:val="28"/>
          <w:szCs w:val="28"/>
        </w:rPr>
        <w:t>нейтропения</w:t>
      </w:r>
      <w:proofErr w:type="spellEnd"/>
      <w:r w:rsidRPr="006B51E9">
        <w:rPr>
          <w:rFonts w:ascii="Times New Roman" w:hAnsi="Times New Roman"/>
          <w:sz w:val="28"/>
          <w:szCs w:val="28"/>
        </w:rPr>
        <w:t xml:space="preserve"> была зарегистрирована у 0,9 % из пациентов, которые принимали </w:t>
      </w:r>
      <w:proofErr w:type="spellStart"/>
      <w:r w:rsidRPr="006B51E9">
        <w:rPr>
          <w:rFonts w:ascii="Times New Roman" w:hAnsi="Times New Roman"/>
          <w:sz w:val="28"/>
          <w:szCs w:val="28"/>
        </w:rPr>
        <w:t>палбоциклиб</w:t>
      </w:r>
      <w:proofErr w:type="spellEnd"/>
      <w:r w:rsidRPr="006B51E9">
        <w:rPr>
          <w:rFonts w:ascii="Times New Roman" w:hAnsi="Times New Roman"/>
          <w:sz w:val="28"/>
          <w:szCs w:val="28"/>
        </w:rPr>
        <w:t xml:space="preserve"> в комбинации с </w:t>
      </w:r>
      <w:proofErr w:type="spellStart"/>
      <w:r w:rsidRPr="006B51E9">
        <w:rPr>
          <w:rFonts w:ascii="Times New Roman" w:hAnsi="Times New Roman"/>
          <w:sz w:val="28"/>
          <w:szCs w:val="28"/>
        </w:rPr>
        <w:t>фулвестрантом</w:t>
      </w:r>
      <w:proofErr w:type="spellEnd"/>
      <w:r w:rsidRPr="006B51E9">
        <w:rPr>
          <w:rFonts w:ascii="Times New Roman" w:hAnsi="Times New Roman"/>
          <w:sz w:val="28"/>
          <w:szCs w:val="28"/>
        </w:rPr>
        <w:t xml:space="preserve">, и у 1,7 % пациентов, которые принимали </w:t>
      </w:r>
      <w:proofErr w:type="spellStart"/>
      <w:r w:rsidRPr="006B51E9">
        <w:rPr>
          <w:rFonts w:ascii="Times New Roman" w:hAnsi="Times New Roman"/>
          <w:sz w:val="28"/>
          <w:szCs w:val="28"/>
        </w:rPr>
        <w:t>палбоциклиб</w:t>
      </w:r>
      <w:proofErr w:type="spellEnd"/>
      <w:r w:rsidRPr="006B51E9">
        <w:rPr>
          <w:rFonts w:ascii="Times New Roman" w:hAnsi="Times New Roman"/>
          <w:sz w:val="28"/>
          <w:szCs w:val="28"/>
        </w:rPr>
        <w:t xml:space="preserve"> в комбинации с </w:t>
      </w:r>
      <w:proofErr w:type="spellStart"/>
      <w:r w:rsidRPr="006B51E9">
        <w:rPr>
          <w:rFonts w:ascii="Times New Roman" w:hAnsi="Times New Roman"/>
          <w:sz w:val="28"/>
          <w:szCs w:val="28"/>
        </w:rPr>
        <w:t>летрозолом</w:t>
      </w:r>
      <w:proofErr w:type="spellEnd"/>
      <w:r w:rsidRPr="006B51E9">
        <w:rPr>
          <w:rFonts w:ascii="Times New Roman" w:hAnsi="Times New Roman"/>
          <w:sz w:val="28"/>
          <w:szCs w:val="28"/>
        </w:rPr>
        <w:t>.</w:t>
      </w:r>
    </w:p>
    <w:p w14:paraId="7B585B6F" w14:textId="77777777" w:rsidR="009E7A6B" w:rsidRPr="006B51E9" w:rsidRDefault="009E7A6B" w:rsidP="00835AB2">
      <w:pPr>
        <w:keepLines/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6B51E9">
        <w:rPr>
          <w:rFonts w:ascii="Times New Roman" w:hAnsi="Times New Roman"/>
          <w:sz w:val="28"/>
          <w:szCs w:val="28"/>
        </w:rPr>
        <w:t xml:space="preserve">В рамках клинической программы фебрильная </w:t>
      </w:r>
      <w:proofErr w:type="spellStart"/>
      <w:r w:rsidRPr="006B51E9">
        <w:rPr>
          <w:rFonts w:ascii="Times New Roman" w:hAnsi="Times New Roman"/>
          <w:sz w:val="28"/>
          <w:szCs w:val="28"/>
        </w:rPr>
        <w:t>нейтропения</w:t>
      </w:r>
      <w:proofErr w:type="spellEnd"/>
      <w:r w:rsidRPr="006B51E9">
        <w:rPr>
          <w:rFonts w:ascii="Times New Roman" w:hAnsi="Times New Roman"/>
          <w:sz w:val="28"/>
          <w:szCs w:val="28"/>
        </w:rPr>
        <w:t xml:space="preserve"> была зарегистрирована примерно у 2 % пациентов, которые принимали </w:t>
      </w:r>
      <w:proofErr w:type="spellStart"/>
      <w:r w:rsidRPr="006B51E9">
        <w:rPr>
          <w:rFonts w:ascii="Times New Roman" w:hAnsi="Times New Roman"/>
          <w:sz w:val="28"/>
          <w:szCs w:val="28"/>
        </w:rPr>
        <w:t>палбоциклиб</w:t>
      </w:r>
      <w:proofErr w:type="spellEnd"/>
      <w:r w:rsidRPr="006B51E9">
        <w:rPr>
          <w:rFonts w:ascii="Times New Roman" w:hAnsi="Times New Roman"/>
          <w:sz w:val="28"/>
          <w:szCs w:val="28"/>
        </w:rPr>
        <w:t xml:space="preserve">. </w:t>
      </w:r>
    </w:p>
    <w:p w14:paraId="07B89E0D" w14:textId="77777777" w:rsidR="009E7A6B" w:rsidRPr="006B51E9" w:rsidRDefault="009E7A6B" w:rsidP="00835AB2">
      <w:pPr>
        <w:keepLines/>
        <w:spacing w:line="240" w:lineRule="auto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6B51E9">
        <w:rPr>
          <w:rFonts w:ascii="Times New Roman" w:hAnsi="Times New Roman"/>
          <w:sz w:val="28"/>
          <w:szCs w:val="28"/>
          <w:u w:val="single"/>
        </w:rPr>
        <w:t>Дети</w:t>
      </w:r>
    </w:p>
    <w:p w14:paraId="5093FB6A" w14:textId="62DE4660" w:rsidR="009E7A6B" w:rsidRPr="006B51E9" w:rsidRDefault="009E7A6B" w:rsidP="00835AB2">
      <w:pPr>
        <w:keepLines/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6B51E9">
        <w:rPr>
          <w:rFonts w:ascii="Times New Roman" w:hAnsi="Times New Roman"/>
          <w:sz w:val="28"/>
          <w:szCs w:val="28"/>
        </w:rPr>
        <w:t xml:space="preserve">В исследовании A5481092 </w:t>
      </w:r>
      <w:proofErr w:type="spellStart"/>
      <w:r w:rsidRPr="006B51E9">
        <w:rPr>
          <w:rFonts w:ascii="Times New Roman" w:hAnsi="Times New Roman"/>
          <w:sz w:val="28"/>
          <w:szCs w:val="28"/>
        </w:rPr>
        <w:t>палбоциклиб</w:t>
      </w:r>
      <w:proofErr w:type="spellEnd"/>
      <w:r w:rsidRPr="006B51E9">
        <w:rPr>
          <w:rFonts w:ascii="Times New Roman" w:hAnsi="Times New Roman"/>
          <w:sz w:val="28"/>
          <w:szCs w:val="28"/>
        </w:rPr>
        <w:t xml:space="preserve"> в сочетании с химиотерапией был оценен у 79 детей с солидными опухолями, включая саркому </w:t>
      </w:r>
      <w:proofErr w:type="spellStart"/>
      <w:r w:rsidRPr="006B51E9">
        <w:rPr>
          <w:rFonts w:ascii="Times New Roman" w:hAnsi="Times New Roman"/>
          <w:sz w:val="28"/>
          <w:szCs w:val="28"/>
        </w:rPr>
        <w:t>Юинга</w:t>
      </w:r>
      <w:proofErr w:type="spellEnd"/>
      <w:r w:rsidRPr="006B51E9">
        <w:rPr>
          <w:rFonts w:ascii="Times New Roman" w:hAnsi="Times New Roman"/>
          <w:sz w:val="28"/>
          <w:szCs w:val="28"/>
        </w:rPr>
        <w:t xml:space="preserve"> (EWS). </w:t>
      </w:r>
    </w:p>
    <w:p w14:paraId="5820EF2B" w14:textId="77777777" w:rsidR="009E7A6B" w:rsidRPr="006B51E9" w:rsidRDefault="009E7A6B" w:rsidP="00835AB2">
      <w:pPr>
        <w:keepLines/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6B51E9">
        <w:rPr>
          <w:rFonts w:ascii="Times New Roman" w:hAnsi="Times New Roman"/>
          <w:sz w:val="28"/>
          <w:szCs w:val="28"/>
        </w:rPr>
        <w:t xml:space="preserve">Профиль безопасности </w:t>
      </w:r>
      <w:proofErr w:type="spellStart"/>
      <w:r w:rsidRPr="006B51E9">
        <w:rPr>
          <w:rFonts w:ascii="Times New Roman" w:hAnsi="Times New Roman"/>
          <w:sz w:val="28"/>
          <w:szCs w:val="28"/>
        </w:rPr>
        <w:t>палбоциклиба</w:t>
      </w:r>
      <w:proofErr w:type="spellEnd"/>
      <w:r w:rsidRPr="006B51E9">
        <w:rPr>
          <w:rFonts w:ascii="Times New Roman" w:hAnsi="Times New Roman"/>
          <w:sz w:val="28"/>
          <w:szCs w:val="28"/>
        </w:rPr>
        <w:t xml:space="preserve"> детской популяции соответствовал известному профилю безопасности во взрослой популяции.</w:t>
      </w:r>
    </w:p>
    <w:p w14:paraId="746865E9" w14:textId="77777777" w:rsidR="00A540F6" w:rsidRPr="006B51E9" w:rsidRDefault="00A540F6" w:rsidP="00835A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3AE3E1F6" w14:textId="77777777" w:rsidR="0041162E" w:rsidRPr="006B51E9" w:rsidRDefault="0041162E" w:rsidP="00835AB2">
      <w:pPr>
        <w:pStyle w:val="ac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3607DA5" w14:textId="3899643B" w:rsidR="006703A5" w:rsidRPr="006B51E9" w:rsidRDefault="00827BB2" w:rsidP="00835AB2">
      <w:pPr>
        <w:pStyle w:val="ac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6B51E9">
        <w:rPr>
          <w:rFonts w:ascii="Times New Roman" w:hAnsi="Times New Roman"/>
          <w:b/>
          <w:color w:val="000000"/>
          <w:sz w:val="28"/>
          <w:szCs w:val="28"/>
        </w:rPr>
        <w:t>П</w:t>
      </w:r>
      <w:r w:rsidR="00D93C80" w:rsidRPr="006B51E9">
        <w:rPr>
          <w:rFonts w:ascii="Times New Roman" w:hAnsi="Times New Roman"/>
          <w:b/>
          <w:color w:val="000000"/>
          <w:sz w:val="28"/>
          <w:szCs w:val="28"/>
        </w:rPr>
        <w:t xml:space="preserve">ри возникновении </w:t>
      </w:r>
      <w:r w:rsidR="006703A5" w:rsidRPr="006B51E9">
        <w:rPr>
          <w:rFonts w:ascii="Times New Roman" w:hAnsi="Times New Roman"/>
          <w:b/>
          <w:color w:val="000000"/>
          <w:sz w:val="28"/>
          <w:szCs w:val="28"/>
        </w:rPr>
        <w:t>нежелательных</w:t>
      </w:r>
      <w:r w:rsidR="00D93C80" w:rsidRPr="006B51E9">
        <w:rPr>
          <w:rFonts w:ascii="Times New Roman" w:hAnsi="Times New Roman"/>
          <w:b/>
          <w:color w:val="000000"/>
          <w:sz w:val="28"/>
          <w:szCs w:val="28"/>
        </w:rPr>
        <w:t xml:space="preserve"> лекарственных реакций обращаться к медицинскому работнику, фармацевтическому работнику или напрямую в информационную базу данных по нежелательным реакциям (действиям) на лекарственные препараты, включая сообщения о неэффективности лекарственных препаратов</w:t>
      </w:r>
      <w:r w:rsidR="00844CE8" w:rsidRPr="006B51E9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6703A5" w:rsidRPr="006B51E9">
        <w:rPr>
          <w:rFonts w:ascii="Times New Roman" w:hAnsi="Times New Roman"/>
          <w:sz w:val="28"/>
          <w:szCs w:val="28"/>
        </w:rPr>
        <w:t xml:space="preserve">РГП на ПХВ «Национальный Центр экспертизы лекарственных средств и медицинских изделий» </w:t>
      </w:r>
      <w:r w:rsidR="005779DE" w:rsidRPr="006B51E9">
        <w:rPr>
          <w:rFonts w:ascii="Times New Roman" w:hAnsi="Times New Roman"/>
          <w:sz w:val="28"/>
          <w:szCs w:val="28"/>
        </w:rPr>
        <w:t>Комитет</w:t>
      </w:r>
      <w:r w:rsidR="009F2B7C">
        <w:rPr>
          <w:rFonts w:ascii="Times New Roman" w:hAnsi="Times New Roman"/>
          <w:sz w:val="28"/>
          <w:szCs w:val="28"/>
        </w:rPr>
        <w:t>а</w:t>
      </w:r>
      <w:r w:rsidR="005779DE" w:rsidRPr="006B51E9">
        <w:rPr>
          <w:rFonts w:ascii="Times New Roman" w:hAnsi="Times New Roman"/>
          <w:sz w:val="28"/>
          <w:szCs w:val="28"/>
        </w:rPr>
        <w:t xml:space="preserve"> </w:t>
      </w:r>
      <w:r w:rsidR="00A6499B" w:rsidRPr="006B51E9">
        <w:rPr>
          <w:rFonts w:ascii="Times New Roman" w:hAnsi="Times New Roman"/>
          <w:sz w:val="28"/>
          <w:szCs w:val="28"/>
        </w:rPr>
        <w:t xml:space="preserve">Медицинского и фармацевтического </w:t>
      </w:r>
      <w:r w:rsidR="005779DE" w:rsidRPr="006B51E9">
        <w:rPr>
          <w:rFonts w:ascii="Times New Roman" w:hAnsi="Times New Roman"/>
          <w:sz w:val="28"/>
          <w:szCs w:val="28"/>
        </w:rPr>
        <w:t xml:space="preserve">контроля </w:t>
      </w:r>
      <w:r w:rsidR="006703A5" w:rsidRPr="006B51E9">
        <w:rPr>
          <w:rFonts w:ascii="Times New Roman" w:hAnsi="Times New Roman"/>
          <w:sz w:val="28"/>
          <w:szCs w:val="28"/>
        </w:rPr>
        <w:t>Министерства здравоохранения Республики Казахстан</w:t>
      </w:r>
      <w:r w:rsidR="006D374E" w:rsidRPr="006B51E9">
        <w:rPr>
          <w:rFonts w:ascii="Times New Roman" w:hAnsi="Times New Roman"/>
          <w:sz w:val="28"/>
          <w:szCs w:val="28"/>
        </w:rPr>
        <w:t xml:space="preserve"> </w:t>
      </w:r>
      <w:hyperlink r:id="rId8" w:history="1">
        <w:r w:rsidR="006703A5" w:rsidRPr="006B51E9">
          <w:rPr>
            <w:rStyle w:val="af"/>
            <w:rFonts w:ascii="Times New Roman" w:hAnsi="Times New Roman"/>
            <w:sz w:val="28"/>
            <w:szCs w:val="28"/>
            <w:lang w:val="en-US"/>
          </w:rPr>
          <w:t>http</w:t>
        </w:r>
        <w:r w:rsidR="006703A5" w:rsidRPr="006B51E9">
          <w:rPr>
            <w:rStyle w:val="af"/>
            <w:rFonts w:ascii="Times New Roman" w:hAnsi="Times New Roman"/>
            <w:sz w:val="28"/>
            <w:szCs w:val="28"/>
          </w:rPr>
          <w:t>://</w:t>
        </w:r>
        <w:r w:rsidR="006703A5" w:rsidRPr="006B51E9">
          <w:rPr>
            <w:rStyle w:val="af"/>
            <w:rFonts w:ascii="Times New Roman" w:hAnsi="Times New Roman"/>
            <w:sz w:val="28"/>
            <w:szCs w:val="28"/>
            <w:lang w:val="en-US"/>
          </w:rPr>
          <w:t>www</w:t>
        </w:r>
        <w:r w:rsidR="006703A5" w:rsidRPr="006B51E9">
          <w:rPr>
            <w:rStyle w:val="af"/>
            <w:rFonts w:ascii="Times New Roman" w:hAnsi="Times New Roman"/>
            <w:sz w:val="28"/>
            <w:szCs w:val="28"/>
          </w:rPr>
          <w:t>.</w:t>
        </w:r>
        <w:proofErr w:type="spellStart"/>
        <w:r w:rsidR="006703A5" w:rsidRPr="006B51E9">
          <w:rPr>
            <w:rStyle w:val="af"/>
            <w:rFonts w:ascii="Times New Roman" w:hAnsi="Times New Roman"/>
            <w:sz w:val="28"/>
            <w:szCs w:val="28"/>
            <w:lang w:val="en-US"/>
          </w:rPr>
          <w:t>ndda</w:t>
        </w:r>
        <w:proofErr w:type="spellEnd"/>
        <w:r w:rsidR="006703A5" w:rsidRPr="006B51E9">
          <w:rPr>
            <w:rStyle w:val="af"/>
            <w:rFonts w:ascii="Times New Roman" w:hAnsi="Times New Roman"/>
            <w:sz w:val="28"/>
            <w:szCs w:val="28"/>
          </w:rPr>
          <w:t>.</w:t>
        </w:r>
        <w:proofErr w:type="spellStart"/>
        <w:r w:rsidR="006703A5" w:rsidRPr="006B51E9">
          <w:rPr>
            <w:rStyle w:val="af"/>
            <w:rFonts w:ascii="Times New Roman" w:hAnsi="Times New Roman"/>
            <w:sz w:val="28"/>
            <w:szCs w:val="28"/>
            <w:lang w:val="en-US"/>
          </w:rPr>
          <w:t>kz</w:t>
        </w:r>
        <w:proofErr w:type="spellEnd"/>
      </w:hyperlink>
    </w:p>
    <w:p w14:paraId="37C116A2" w14:textId="77777777" w:rsidR="006703A5" w:rsidRPr="006B51E9" w:rsidRDefault="006703A5" w:rsidP="00835AB2">
      <w:pPr>
        <w:pStyle w:val="ac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058E09B7" w14:textId="77777777" w:rsidR="000C2C4B" w:rsidRPr="006B51E9" w:rsidRDefault="000C2C4B" w:rsidP="00835AB2">
      <w:pPr>
        <w:pStyle w:val="ac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B51E9">
        <w:rPr>
          <w:rFonts w:ascii="Times New Roman" w:eastAsia="Times New Roman" w:hAnsi="Times New Roman"/>
          <w:b/>
          <w:sz w:val="28"/>
          <w:szCs w:val="28"/>
          <w:lang w:eastAsia="ru-RU"/>
        </w:rPr>
        <w:t>Дополнительные сведения</w:t>
      </w:r>
    </w:p>
    <w:p w14:paraId="3517622F" w14:textId="77777777" w:rsidR="006B7A90" w:rsidRPr="006B51E9" w:rsidRDefault="00844CE8" w:rsidP="00835AB2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bookmarkStart w:id="26" w:name="2175220285"/>
      <w:r w:rsidRPr="006B51E9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Состав лекарственного препарата</w:t>
      </w:r>
    </w:p>
    <w:p w14:paraId="1462DFA1" w14:textId="6A9418EF" w:rsidR="004D21FC" w:rsidRPr="006B51E9" w:rsidRDefault="004D21FC" w:rsidP="00835A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27" w:name="2175220286"/>
      <w:bookmarkEnd w:id="26"/>
      <w:r w:rsidRPr="006B51E9">
        <w:rPr>
          <w:rFonts w:ascii="Times New Roman" w:hAnsi="Times New Roman"/>
          <w:sz w:val="28"/>
          <w:szCs w:val="28"/>
        </w:rPr>
        <w:t xml:space="preserve">Одна таблетка, покрытая </w:t>
      </w:r>
      <w:r w:rsidR="001C5689" w:rsidRPr="006B51E9">
        <w:rPr>
          <w:rFonts w:ascii="Times New Roman" w:hAnsi="Times New Roman"/>
          <w:sz w:val="28"/>
          <w:szCs w:val="28"/>
        </w:rPr>
        <w:t>пленочной оболочкой,</w:t>
      </w:r>
      <w:r w:rsidRPr="006B51E9">
        <w:rPr>
          <w:rFonts w:ascii="Times New Roman" w:hAnsi="Times New Roman"/>
          <w:sz w:val="28"/>
          <w:szCs w:val="28"/>
        </w:rPr>
        <w:t xml:space="preserve"> содержит</w:t>
      </w:r>
    </w:p>
    <w:p w14:paraId="4A72D3FD" w14:textId="284F73AB" w:rsidR="00F3795E" w:rsidRPr="006B51E9" w:rsidRDefault="004D21FC" w:rsidP="00835A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B51E9">
        <w:rPr>
          <w:rFonts w:ascii="Times New Roman" w:hAnsi="Times New Roman"/>
          <w:i/>
          <w:sz w:val="28"/>
          <w:szCs w:val="28"/>
        </w:rPr>
        <w:t>активное вещество</w:t>
      </w:r>
      <w:r w:rsidRPr="006B51E9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6B51E9">
        <w:rPr>
          <w:rFonts w:ascii="Times New Roman" w:hAnsi="Times New Roman"/>
          <w:sz w:val="28"/>
          <w:szCs w:val="28"/>
        </w:rPr>
        <w:t>палбоциклиб</w:t>
      </w:r>
      <w:proofErr w:type="spellEnd"/>
      <w:r w:rsidRPr="006B51E9">
        <w:rPr>
          <w:rFonts w:ascii="Times New Roman" w:hAnsi="Times New Roman"/>
          <w:sz w:val="28"/>
          <w:szCs w:val="28"/>
        </w:rPr>
        <w:t xml:space="preserve"> 75 мг</w:t>
      </w:r>
      <w:r w:rsidR="00572670">
        <w:rPr>
          <w:rFonts w:ascii="Times New Roman" w:hAnsi="Times New Roman"/>
          <w:sz w:val="28"/>
          <w:szCs w:val="28"/>
        </w:rPr>
        <w:t>, 100 мг, 125 мг</w:t>
      </w:r>
      <w:r w:rsidR="00F77BB2">
        <w:rPr>
          <w:rFonts w:ascii="Times New Roman" w:hAnsi="Times New Roman"/>
          <w:sz w:val="28"/>
          <w:szCs w:val="28"/>
        </w:rPr>
        <w:t>;</w:t>
      </w:r>
    </w:p>
    <w:p w14:paraId="253A7467" w14:textId="2146C39C" w:rsidR="004D21FC" w:rsidRPr="006B51E9" w:rsidRDefault="004D21FC" w:rsidP="00835AB2">
      <w:pPr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</w:rPr>
      </w:pPr>
      <w:r w:rsidRPr="006B51E9">
        <w:rPr>
          <w:rFonts w:ascii="Times New Roman" w:eastAsia="Times New Roman" w:hAnsi="Times New Roman"/>
          <w:i/>
          <w:sz w:val="28"/>
          <w:szCs w:val="28"/>
        </w:rPr>
        <w:t>вспомогательные вещества</w:t>
      </w:r>
      <w:r w:rsidRPr="006B51E9">
        <w:rPr>
          <w:rFonts w:ascii="Times New Roman" w:eastAsia="Times New Roman" w:hAnsi="Times New Roman"/>
          <w:sz w:val="28"/>
          <w:szCs w:val="28"/>
        </w:rPr>
        <w:t xml:space="preserve">: целлюлоза микрокристаллическая (тип 102), кремний коллоидный безводный,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</w:rPr>
        <w:t>кросповидон</w:t>
      </w:r>
      <w:proofErr w:type="spellEnd"/>
      <w:r w:rsidRPr="006B51E9">
        <w:rPr>
          <w:rFonts w:ascii="Times New Roman" w:eastAsia="Times New Roman" w:hAnsi="Times New Roman"/>
          <w:sz w:val="28"/>
          <w:szCs w:val="28"/>
        </w:rPr>
        <w:t xml:space="preserve"> (тип А),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</w:rPr>
        <w:t>коповидон</w:t>
      </w:r>
      <w:proofErr w:type="spellEnd"/>
      <w:r w:rsidRPr="006B51E9">
        <w:rPr>
          <w:rFonts w:ascii="Times New Roman" w:eastAsia="Times New Roman" w:hAnsi="Times New Roman"/>
          <w:sz w:val="28"/>
          <w:szCs w:val="28"/>
        </w:rPr>
        <w:t xml:space="preserve">, магния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</w:rPr>
        <w:lastRenderedPageBreak/>
        <w:t>стеарат</w:t>
      </w:r>
      <w:proofErr w:type="spellEnd"/>
      <w:r w:rsidRPr="006B51E9">
        <w:rPr>
          <w:rFonts w:ascii="Times New Roman" w:eastAsia="Times New Roman" w:hAnsi="Times New Roman"/>
          <w:sz w:val="28"/>
          <w:szCs w:val="28"/>
        </w:rPr>
        <w:t xml:space="preserve">, янтарная кислота, </w:t>
      </w:r>
      <w:r w:rsidR="00007876" w:rsidRPr="006B51E9">
        <w:rPr>
          <w:rFonts w:ascii="Times New Roman" w:eastAsia="Times New Roman" w:hAnsi="Times New Roman"/>
          <w:sz w:val="28"/>
          <w:szCs w:val="28"/>
        </w:rPr>
        <w:t>ц</w:t>
      </w:r>
      <w:r w:rsidRPr="006B51E9">
        <w:rPr>
          <w:rFonts w:ascii="Times New Roman" w:eastAsia="Times New Roman" w:hAnsi="Times New Roman"/>
          <w:sz w:val="28"/>
          <w:szCs w:val="28"/>
        </w:rPr>
        <w:t>еллюлоза микрокристаллическая (тип 200)</w:t>
      </w:r>
      <w:r w:rsidR="00007876" w:rsidRPr="006B51E9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="00007876" w:rsidRPr="006B51E9">
        <w:rPr>
          <w:rFonts w:ascii="Times New Roman" w:eastAsia="Times New Roman" w:hAnsi="Times New Roman"/>
          <w:sz w:val="28"/>
          <w:szCs w:val="28"/>
        </w:rPr>
        <w:t>к</w:t>
      </w:r>
      <w:r w:rsidRPr="006B51E9">
        <w:rPr>
          <w:rFonts w:ascii="Times New Roman" w:eastAsia="Times New Roman" w:hAnsi="Times New Roman"/>
          <w:sz w:val="28"/>
          <w:szCs w:val="28"/>
        </w:rPr>
        <w:t>росповидон</w:t>
      </w:r>
      <w:proofErr w:type="spellEnd"/>
      <w:r w:rsidRPr="006B51E9">
        <w:rPr>
          <w:rFonts w:ascii="Times New Roman" w:eastAsia="Times New Roman" w:hAnsi="Times New Roman"/>
          <w:sz w:val="28"/>
          <w:szCs w:val="28"/>
        </w:rPr>
        <w:t xml:space="preserve"> (тип Б)</w:t>
      </w:r>
      <w:r w:rsidR="00007876" w:rsidRPr="006B51E9">
        <w:rPr>
          <w:rFonts w:ascii="Times New Roman" w:eastAsia="Times New Roman" w:hAnsi="Times New Roman"/>
          <w:sz w:val="28"/>
          <w:szCs w:val="28"/>
        </w:rPr>
        <w:t>, н</w:t>
      </w:r>
      <w:r w:rsidR="00F57D88">
        <w:rPr>
          <w:rFonts w:ascii="Times New Roman" w:eastAsia="Times New Roman" w:hAnsi="Times New Roman"/>
          <w:sz w:val="28"/>
          <w:szCs w:val="28"/>
        </w:rPr>
        <w:t xml:space="preserve">атрия </w:t>
      </w:r>
      <w:proofErr w:type="spellStart"/>
      <w:r w:rsidR="00F57D88" w:rsidRPr="00FC31BC">
        <w:rPr>
          <w:rFonts w:ascii="Times New Roman" w:eastAsia="Times New Roman" w:hAnsi="Times New Roman"/>
          <w:sz w:val="28"/>
          <w:szCs w:val="28"/>
        </w:rPr>
        <w:t>стеарил</w:t>
      </w:r>
      <w:r w:rsidRPr="00FC31BC">
        <w:rPr>
          <w:rFonts w:ascii="Times New Roman" w:eastAsia="Times New Roman" w:hAnsi="Times New Roman"/>
          <w:sz w:val="28"/>
          <w:szCs w:val="28"/>
        </w:rPr>
        <w:t>фумарат</w:t>
      </w:r>
      <w:proofErr w:type="spellEnd"/>
      <w:r w:rsidR="00007876" w:rsidRPr="006B51E9">
        <w:rPr>
          <w:rFonts w:ascii="Times New Roman" w:eastAsia="Times New Roman" w:hAnsi="Times New Roman"/>
          <w:sz w:val="28"/>
          <w:szCs w:val="28"/>
        </w:rPr>
        <w:t>,</w:t>
      </w:r>
    </w:p>
    <w:p w14:paraId="22CA9777" w14:textId="2FCA6A4B" w:rsidR="00007876" w:rsidRPr="00572670" w:rsidRDefault="004D21FC" w:rsidP="00572670">
      <w:pPr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</w:rPr>
      </w:pPr>
      <w:bookmarkStart w:id="28" w:name="_Hlk224217120"/>
      <w:r w:rsidRPr="006B51E9">
        <w:rPr>
          <w:rFonts w:ascii="Times New Roman" w:eastAsia="Times New Roman" w:hAnsi="Times New Roman"/>
          <w:i/>
          <w:sz w:val="28"/>
          <w:szCs w:val="28"/>
        </w:rPr>
        <w:t xml:space="preserve">состав оболочки </w:t>
      </w:r>
      <w:proofErr w:type="spellStart"/>
      <w:proofErr w:type="gramStart"/>
      <w:r w:rsidR="00055C9E">
        <w:rPr>
          <w:rFonts w:ascii="Times New Roman" w:eastAsia="Times New Roman" w:hAnsi="Times New Roman"/>
          <w:i/>
          <w:sz w:val="28"/>
          <w:szCs w:val="28"/>
        </w:rPr>
        <w:t>Опадрай</w:t>
      </w:r>
      <w:proofErr w:type="spellEnd"/>
      <w:r w:rsidR="00190140">
        <w:rPr>
          <w:rFonts w:ascii="Times New Roman" w:eastAsia="Times New Roman" w:hAnsi="Times New Roman"/>
          <w:i/>
          <w:sz w:val="28"/>
          <w:szCs w:val="28"/>
        </w:rPr>
        <w:t xml:space="preserve"> </w:t>
      </w:r>
      <w:r w:rsidRPr="006B51E9">
        <w:rPr>
          <w:rFonts w:ascii="Times New Roman" w:eastAsia="Times New Roman" w:hAnsi="Times New Roman"/>
          <w:i/>
          <w:sz w:val="28"/>
          <w:szCs w:val="28"/>
        </w:rPr>
        <w:t xml:space="preserve"> </w:t>
      </w:r>
      <w:r w:rsidR="00007876" w:rsidRPr="006B51E9">
        <w:rPr>
          <w:rFonts w:ascii="Times New Roman" w:eastAsia="Times New Roman" w:hAnsi="Times New Roman"/>
          <w:i/>
          <w:sz w:val="28"/>
          <w:szCs w:val="28"/>
        </w:rPr>
        <w:t>03</w:t>
      </w:r>
      <w:proofErr w:type="gramEnd"/>
      <w:r w:rsidR="00007876" w:rsidRPr="006B51E9">
        <w:rPr>
          <w:rFonts w:ascii="Times New Roman" w:eastAsia="Times New Roman" w:hAnsi="Times New Roman"/>
          <w:i/>
          <w:sz w:val="28"/>
          <w:szCs w:val="28"/>
        </w:rPr>
        <w:t>K</w:t>
      </w:r>
      <w:r w:rsidR="00F21158">
        <w:rPr>
          <w:rFonts w:ascii="Times New Roman" w:eastAsia="Times New Roman" w:hAnsi="Times New Roman"/>
          <w:i/>
          <w:sz w:val="28"/>
          <w:szCs w:val="28"/>
        </w:rPr>
        <w:t>1</w:t>
      </w:r>
      <w:r w:rsidR="00007876" w:rsidRPr="006B51E9">
        <w:rPr>
          <w:rFonts w:ascii="Times New Roman" w:eastAsia="Times New Roman" w:hAnsi="Times New Roman"/>
          <w:i/>
          <w:sz w:val="28"/>
          <w:szCs w:val="28"/>
        </w:rPr>
        <w:t>400</w:t>
      </w:r>
      <w:r w:rsidR="00F21158">
        <w:rPr>
          <w:rFonts w:ascii="Times New Roman" w:eastAsia="Times New Roman" w:hAnsi="Times New Roman"/>
          <w:i/>
          <w:sz w:val="28"/>
          <w:szCs w:val="28"/>
        </w:rPr>
        <w:t>24</w:t>
      </w:r>
      <w:r w:rsidR="00007876" w:rsidRPr="006B51E9">
        <w:rPr>
          <w:rFonts w:ascii="Times New Roman" w:eastAsia="Times New Roman" w:hAnsi="Times New Roman"/>
          <w:i/>
          <w:sz w:val="28"/>
          <w:szCs w:val="28"/>
        </w:rPr>
        <w:t xml:space="preserve"> </w:t>
      </w:r>
      <w:r w:rsidR="00055C9E">
        <w:rPr>
          <w:rFonts w:ascii="Times New Roman" w:eastAsia="Times New Roman" w:hAnsi="Times New Roman"/>
          <w:i/>
          <w:sz w:val="28"/>
          <w:szCs w:val="28"/>
        </w:rPr>
        <w:t>розовы</w:t>
      </w:r>
      <w:r w:rsidR="007C3960">
        <w:rPr>
          <w:rFonts w:ascii="Times New Roman" w:eastAsia="Times New Roman" w:hAnsi="Times New Roman"/>
          <w:i/>
          <w:sz w:val="28"/>
          <w:szCs w:val="28"/>
        </w:rPr>
        <w:t>й</w:t>
      </w:r>
      <w:r w:rsidR="00190140">
        <w:rPr>
          <w:rFonts w:ascii="Times New Roman" w:eastAsia="Times New Roman" w:hAnsi="Times New Roman"/>
          <w:i/>
          <w:sz w:val="28"/>
          <w:szCs w:val="28"/>
        </w:rPr>
        <w:t xml:space="preserve"> </w:t>
      </w:r>
      <w:r w:rsidR="00190140" w:rsidRPr="00FC31BC">
        <w:rPr>
          <w:rFonts w:ascii="Times New Roman" w:eastAsia="Times New Roman" w:hAnsi="Times New Roman"/>
          <w:i/>
          <w:color w:val="000000" w:themeColor="text1"/>
          <w:sz w:val="28"/>
          <w:szCs w:val="28"/>
        </w:rPr>
        <w:t>(для дозировки 75 и 125 мг)</w:t>
      </w:r>
      <w:r w:rsidR="00884966" w:rsidRPr="00FC31BC">
        <w:rPr>
          <w:rFonts w:ascii="Times New Roman" w:eastAsia="Times New Roman" w:hAnsi="Times New Roman"/>
          <w:i/>
          <w:color w:val="000000" w:themeColor="text1"/>
          <w:sz w:val="28"/>
          <w:szCs w:val="28"/>
        </w:rPr>
        <w:t xml:space="preserve"> </w:t>
      </w:r>
      <w:r w:rsidR="00884966">
        <w:rPr>
          <w:rFonts w:ascii="Times New Roman" w:eastAsia="Times New Roman" w:hAnsi="Times New Roman"/>
          <w:i/>
          <w:sz w:val="28"/>
          <w:szCs w:val="28"/>
        </w:rPr>
        <w:t>и</w:t>
      </w:r>
      <w:r w:rsidR="00572670">
        <w:rPr>
          <w:rFonts w:ascii="Times New Roman" w:eastAsia="Times New Roman" w:hAnsi="Times New Roman"/>
          <w:i/>
          <w:sz w:val="28"/>
          <w:szCs w:val="28"/>
        </w:rPr>
        <w:t xml:space="preserve"> </w:t>
      </w:r>
      <w:bookmarkEnd w:id="28"/>
      <w:proofErr w:type="spellStart"/>
      <w:r w:rsidR="00190140" w:rsidRPr="00FC31BC">
        <w:rPr>
          <w:rFonts w:ascii="Times New Roman" w:eastAsia="Times New Roman" w:hAnsi="Times New Roman"/>
          <w:i/>
          <w:sz w:val="28"/>
          <w:szCs w:val="28"/>
        </w:rPr>
        <w:t>Опадрай</w:t>
      </w:r>
      <w:proofErr w:type="spellEnd"/>
      <w:r w:rsidR="00190140" w:rsidRPr="00FC31BC">
        <w:rPr>
          <w:rFonts w:ascii="Times New Roman" w:eastAsia="Times New Roman" w:hAnsi="Times New Roman"/>
          <w:i/>
          <w:sz w:val="28"/>
          <w:szCs w:val="28"/>
        </w:rPr>
        <w:t xml:space="preserve"> 03K240007</w:t>
      </w:r>
      <w:r w:rsidR="00190140">
        <w:rPr>
          <w:rFonts w:ascii="Times New Roman" w:eastAsia="Times New Roman" w:hAnsi="Times New Roman"/>
          <w:i/>
          <w:sz w:val="28"/>
          <w:szCs w:val="28"/>
        </w:rPr>
        <w:t xml:space="preserve"> </w:t>
      </w:r>
      <w:bookmarkStart w:id="29" w:name="_Hlk224217420"/>
      <w:r w:rsidR="00572670">
        <w:rPr>
          <w:rFonts w:ascii="Times New Roman" w:eastAsia="Times New Roman" w:hAnsi="Times New Roman"/>
          <w:i/>
          <w:sz w:val="28"/>
          <w:szCs w:val="28"/>
        </w:rPr>
        <w:t>красный</w:t>
      </w:r>
      <w:r w:rsidR="00190140">
        <w:rPr>
          <w:rFonts w:ascii="Times New Roman" w:eastAsia="Times New Roman" w:hAnsi="Times New Roman"/>
          <w:i/>
          <w:sz w:val="28"/>
          <w:szCs w:val="28"/>
        </w:rPr>
        <w:t xml:space="preserve"> </w:t>
      </w:r>
      <w:r w:rsidR="00190140" w:rsidRPr="00FC31BC">
        <w:rPr>
          <w:rFonts w:ascii="Times New Roman" w:eastAsia="Times New Roman" w:hAnsi="Times New Roman"/>
          <w:i/>
          <w:sz w:val="28"/>
          <w:szCs w:val="28"/>
        </w:rPr>
        <w:t>(для дозировки 100 мг)</w:t>
      </w:r>
      <w:bookmarkEnd w:id="29"/>
      <w:r w:rsidR="00007876" w:rsidRPr="00FC31BC">
        <w:rPr>
          <w:rFonts w:ascii="Times New Roman" w:eastAsia="Times New Roman" w:hAnsi="Times New Roman"/>
          <w:i/>
          <w:sz w:val="28"/>
          <w:szCs w:val="28"/>
        </w:rPr>
        <w:t>:</w:t>
      </w:r>
      <w:r w:rsidR="00007876" w:rsidRPr="006B51E9">
        <w:rPr>
          <w:rFonts w:ascii="Times New Roman" w:eastAsia="Times New Roman" w:hAnsi="Times New Roman"/>
          <w:i/>
          <w:sz w:val="28"/>
          <w:szCs w:val="28"/>
        </w:rPr>
        <w:t xml:space="preserve"> </w:t>
      </w:r>
      <w:proofErr w:type="spellStart"/>
      <w:r w:rsidR="00007876" w:rsidRPr="00EF1110">
        <w:rPr>
          <w:rFonts w:ascii="Times New Roman" w:eastAsia="Times New Roman" w:hAnsi="Times New Roman"/>
          <w:sz w:val="28"/>
          <w:szCs w:val="28"/>
        </w:rPr>
        <w:t>гипромеллоза</w:t>
      </w:r>
      <w:proofErr w:type="spellEnd"/>
      <w:r w:rsidR="00007876" w:rsidRPr="00EF1110">
        <w:rPr>
          <w:rFonts w:ascii="Times New Roman" w:eastAsia="Times New Roman" w:hAnsi="Times New Roman"/>
          <w:sz w:val="28"/>
          <w:szCs w:val="28"/>
        </w:rPr>
        <w:t xml:space="preserve">, титана диоксид (Е 171), </w:t>
      </w:r>
      <w:proofErr w:type="spellStart"/>
      <w:r w:rsidR="00007876" w:rsidRPr="00EF1110">
        <w:rPr>
          <w:rFonts w:ascii="Times New Roman" w:eastAsia="Times New Roman" w:hAnsi="Times New Roman"/>
          <w:sz w:val="28"/>
          <w:szCs w:val="28"/>
        </w:rPr>
        <w:t>триацетин</w:t>
      </w:r>
      <w:proofErr w:type="spellEnd"/>
      <w:r w:rsidR="00007876" w:rsidRPr="00EF1110">
        <w:rPr>
          <w:rFonts w:ascii="Times New Roman" w:eastAsia="Times New Roman" w:hAnsi="Times New Roman"/>
          <w:sz w:val="28"/>
          <w:szCs w:val="28"/>
        </w:rPr>
        <w:t>, железа оксид красный (Е 172)</w:t>
      </w:r>
      <w:r w:rsidR="00572670">
        <w:rPr>
          <w:rFonts w:ascii="Times New Roman" w:eastAsia="Times New Roman" w:hAnsi="Times New Roman"/>
          <w:sz w:val="28"/>
          <w:szCs w:val="28"/>
        </w:rPr>
        <w:t>.</w:t>
      </w:r>
    </w:p>
    <w:p w14:paraId="323B7BC2" w14:textId="77777777" w:rsidR="006B7A90" w:rsidRPr="006B51E9" w:rsidRDefault="006B7A90" w:rsidP="00835AB2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B51E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Описание </w:t>
      </w:r>
      <w:r w:rsidRPr="006B51E9">
        <w:rPr>
          <w:rFonts w:ascii="Times New Roman" w:hAnsi="Times New Roman"/>
          <w:b/>
          <w:bCs/>
          <w:sz w:val="28"/>
          <w:szCs w:val="28"/>
        </w:rPr>
        <w:t>внешнего вида, запаха, вкуса</w:t>
      </w:r>
    </w:p>
    <w:p w14:paraId="71EA9B4D" w14:textId="4A83D20E" w:rsidR="00132EDC" w:rsidRDefault="00132EDC" w:rsidP="00132E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30" w:name="2175220287"/>
      <w:bookmarkEnd w:id="27"/>
      <w:r w:rsidRPr="00132EDC">
        <w:rPr>
          <w:rFonts w:ascii="Times New Roman" w:hAnsi="Times New Roman"/>
          <w:sz w:val="28"/>
          <w:szCs w:val="28"/>
        </w:rPr>
        <w:t>Таблетки, покрытые пленочной оболочкой розового цвета, круглые, двояковыпуклые, диаметром примерно 9 мм, с тиснением «L» на одной стороне и без надписей на другой стороне (</w:t>
      </w:r>
      <w:r w:rsidRPr="00132EDC">
        <w:rPr>
          <w:rFonts w:ascii="Times New Roman" w:hAnsi="Times New Roman"/>
          <w:i/>
          <w:sz w:val="28"/>
          <w:szCs w:val="28"/>
        </w:rPr>
        <w:t>для дозировки 75 мг</w:t>
      </w:r>
      <w:r w:rsidRPr="00132EDC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14:paraId="5054CAA3" w14:textId="049E962C" w:rsidR="00132EDC" w:rsidRDefault="00132EDC" w:rsidP="00132E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2EDC">
        <w:rPr>
          <w:rFonts w:ascii="Times New Roman" w:hAnsi="Times New Roman"/>
          <w:sz w:val="28"/>
          <w:szCs w:val="28"/>
        </w:rPr>
        <w:t>Таблетки, покрытые пленочной оболочкой красного цвета, овальные, двояковыпуклые, диаметром примерно 15 мм, длиной 7 мм, с тиснением «I» на одной стороне и без надписей на другой стороне (</w:t>
      </w:r>
      <w:r w:rsidRPr="00132EDC">
        <w:rPr>
          <w:rFonts w:ascii="Times New Roman" w:hAnsi="Times New Roman"/>
          <w:i/>
          <w:sz w:val="28"/>
          <w:szCs w:val="28"/>
        </w:rPr>
        <w:t>для дозировки 100 мг</w:t>
      </w:r>
      <w:r w:rsidRPr="00132EDC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14:paraId="61B62B4A" w14:textId="50DEF74F" w:rsidR="00007876" w:rsidRDefault="00132EDC" w:rsidP="00132E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2EDC">
        <w:rPr>
          <w:rFonts w:ascii="Times New Roman" w:hAnsi="Times New Roman"/>
          <w:sz w:val="28"/>
          <w:szCs w:val="28"/>
        </w:rPr>
        <w:t>Таблетки, покрытые пленочной оболочкой розового цвета, овальные, двояковыпуклые, диаметром примерно 16 мм, длиной 8 мм, с тиснением «H» на одной стороне и без надписей на другой стороне (</w:t>
      </w:r>
      <w:r w:rsidRPr="00132EDC">
        <w:rPr>
          <w:rFonts w:ascii="Times New Roman" w:hAnsi="Times New Roman"/>
          <w:i/>
          <w:sz w:val="28"/>
          <w:szCs w:val="28"/>
        </w:rPr>
        <w:t>для дозировки 125 мг</w:t>
      </w:r>
      <w:r w:rsidRPr="00132EDC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14:paraId="14C27FD9" w14:textId="77777777" w:rsidR="00132EDC" w:rsidRPr="006B51E9" w:rsidRDefault="00132EDC" w:rsidP="00132EDC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382D80E" w14:textId="77777777" w:rsidR="00C9308C" w:rsidRPr="006B51E9" w:rsidRDefault="00AA69E5" w:rsidP="00835AB2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B51E9">
        <w:rPr>
          <w:rFonts w:ascii="Times New Roman" w:hAnsi="Times New Roman"/>
          <w:b/>
          <w:bCs/>
          <w:sz w:val="28"/>
          <w:szCs w:val="28"/>
        </w:rPr>
        <w:t xml:space="preserve">Форма выпуска </w:t>
      </w:r>
      <w:r w:rsidR="00C9308C" w:rsidRPr="006B51E9">
        <w:rPr>
          <w:rFonts w:ascii="Times New Roman" w:hAnsi="Times New Roman"/>
          <w:b/>
          <w:bCs/>
          <w:sz w:val="28"/>
          <w:szCs w:val="28"/>
        </w:rPr>
        <w:t>и упаковка</w:t>
      </w:r>
    </w:p>
    <w:p w14:paraId="6880DECA" w14:textId="3782E1A4" w:rsidR="00747275" w:rsidRPr="00747275" w:rsidRDefault="00747275" w:rsidP="0074727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7275">
        <w:rPr>
          <w:rFonts w:ascii="Times New Roman" w:eastAsia="Times New Roman" w:hAnsi="Times New Roman"/>
          <w:sz w:val="28"/>
          <w:szCs w:val="28"/>
          <w:lang w:eastAsia="ru-RU"/>
        </w:rPr>
        <w:t>По 7 таблеток помещают</w:t>
      </w:r>
      <w:r w:rsidR="00422421" w:rsidRPr="0042242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22421" w:rsidRPr="001C7B51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747275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контурную ячейковую упаковку из полиамида/алюминий/поливинилхлорид/алюминий.</w:t>
      </w:r>
    </w:p>
    <w:p w14:paraId="363920AB" w14:textId="5FD337E1" w:rsidR="00007876" w:rsidRDefault="00747275" w:rsidP="0074727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7275">
        <w:rPr>
          <w:rFonts w:ascii="Times New Roman" w:eastAsia="Times New Roman" w:hAnsi="Times New Roman"/>
          <w:sz w:val="28"/>
          <w:szCs w:val="28"/>
          <w:lang w:eastAsia="ru-RU"/>
        </w:rPr>
        <w:t>По 3 контурные ячейковые упаковки вместе с инструкцией по медицинскому применению на казахском и русском языках помещают в пачку картонную.</w:t>
      </w:r>
    </w:p>
    <w:p w14:paraId="4D1965C6" w14:textId="77777777" w:rsidR="00E1656B" w:rsidRDefault="00E1656B" w:rsidP="0074727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73AAA23" w14:textId="77777777" w:rsidR="00747275" w:rsidRPr="006B51E9" w:rsidRDefault="00747275" w:rsidP="00747275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D8E7CB7" w14:textId="77777777" w:rsidR="00844CE8" w:rsidRPr="006B51E9" w:rsidRDefault="00844CE8" w:rsidP="00835AB2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B51E9">
        <w:rPr>
          <w:rFonts w:ascii="Times New Roman" w:eastAsia="Times New Roman" w:hAnsi="Times New Roman"/>
          <w:b/>
          <w:sz w:val="28"/>
          <w:szCs w:val="28"/>
          <w:lang w:eastAsia="ru-RU"/>
        </w:rPr>
        <w:t>С</w:t>
      </w:r>
      <w:r w:rsidR="000E01AB" w:rsidRPr="006B51E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рок </w:t>
      </w:r>
      <w:r w:rsidR="006C6558" w:rsidRPr="006B51E9">
        <w:rPr>
          <w:rFonts w:ascii="Times New Roman" w:eastAsia="Times New Roman" w:hAnsi="Times New Roman"/>
          <w:b/>
          <w:sz w:val="28"/>
          <w:szCs w:val="28"/>
          <w:lang w:eastAsia="ru-RU"/>
        </w:rPr>
        <w:t>хранения</w:t>
      </w:r>
    </w:p>
    <w:p w14:paraId="55C25FA3" w14:textId="77777777" w:rsidR="00007876" w:rsidRPr="006B51E9" w:rsidRDefault="00007876" w:rsidP="00835AB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2 года</w:t>
      </w:r>
    </w:p>
    <w:p w14:paraId="0677507D" w14:textId="1CDBE6AE" w:rsidR="00A6499B" w:rsidRPr="006B51E9" w:rsidRDefault="00007876" w:rsidP="00835AB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Не применять по истечении срока годности.</w:t>
      </w:r>
    </w:p>
    <w:p w14:paraId="46F028FF" w14:textId="77777777" w:rsidR="00061DE7" w:rsidRDefault="00061DE7" w:rsidP="00835AB2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val="uk-UA" w:eastAsia="ru-RU"/>
        </w:rPr>
      </w:pPr>
      <w:bookmarkStart w:id="31" w:name="2175220288"/>
      <w:bookmarkEnd w:id="30"/>
    </w:p>
    <w:p w14:paraId="2A576DCE" w14:textId="77777777" w:rsidR="000E01AB" w:rsidRPr="006B51E9" w:rsidRDefault="00D14D61" w:rsidP="00835AB2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6B51E9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Условия хранения</w:t>
      </w:r>
    </w:p>
    <w:bookmarkEnd w:id="31"/>
    <w:p w14:paraId="690904EE" w14:textId="12815EFE" w:rsidR="00007876" w:rsidRPr="006B51E9" w:rsidRDefault="00007876" w:rsidP="00835AB2">
      <w:pPr>
        <w:pStyle w:val="ac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785F">
        <w:rPr>
          <w:rFonts w:ascii="Times New Roman" w:eastAsia="Times New Roman" w:hAnsi="Times New Roman"/>
          <w:sz w:val="28"/>
          <w:szCs w:val="28"/>
          <w:lang w:eastAsia="ru-RU"/>
        </w:rPr>
        <w:t>Хранить при температуре не выше 25 °С.</w:t>
      </w:r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10DB7509" w14:textId="1A0F18D2" w:rsidR="006B7A90" w:rsidRPr="006B51E9" w:rsidRDefault="00007876" w:rsidP="00835AB2">
      <w:pPr>
        <w:pStyle w:val="ac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Хранить в недоступном для детей месте!</w:t>
      </w:r>
    </w:p>
    <w:p w14:paraId="5037FB84" w14:textId="77777777" w:rsidR="00007876" w:rsidRPr="006B51E9" w:rsidRDefault="00007876" w:rsidP="00835AB2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14:paraId="4E259FE1" w14:textId="77777777" w:rsidR="00117942" w:rsidRPr="006B51E9" w:rsidRDefault="006C6558" w:rsidP="00835AB2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6B51E9">
        <w:rPr>
          <w:rFonts w:ascii="Times New Roman" w:hAnsi="Times New Roman"/>
          <w:b/>
          <w:color w:val="000000"/>
          <w:sz w:val="28"/>
          <w:szCs w:val="28"/>
        </w:rPr>
        <w:t xml:space="preserve">Условия отпуска из аптек </w:t>
      </w:r>
    </w:p>
    <w:p w14:paraId="2607F462" w14:textId="303D1E16" w:rsidR="006C6558" w:rsidRPr="006B51E9" w:rsidRDefault="00007876" w:rsidP="00835AB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51E9">
        <w:rPr>
          <w:rFonts w:ascii="Times New Roman" w:eastAsia="Times New Roman" w:hAnsi="Times New Roman"/>
          <w:sz w:val="28"/>
          <w:szCs w:val="28"/>
          <w:lang w:eastAsia="ru-RU"/>
        </w:rPr>
        <w:t>По рецепту</w:t>
      </w:r>
    </w:p>
    <w:p w14:paraId="33B7F92D" w14:textId="77777777" w:rsidR="00007876" w:rsidRPr="006B51E9" w:rsidRDefault="00007876" w:rsidP="00835AB2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A370967" w14:textId="77777777" w:rsidR="006B7A90" w:rsidRPr="006B51E9" w:rsidRDefault="0014524F" w:rsidP="00835AB2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B51E9">
        <w:rPr>
          <w:rFonts w:ascii="Times New Roman" w:eastAsia="Times New Roman" w:hAnsi="Times New Roman"/>
          <w:b/>
          <w:sz w:val="28"/>
          <w:szCs w:val="28"/>
          <w:lang w:eastAsia="ru-RU"/>
        </w:rPr>
        <w:t>Сведения о производителе</w:t>
      </w:r>
    </w:p>
    <w:p w14:paraId="68F0AF06" w14:textId="77777777" w:rsidR="00007876" w:rsidRPr="006B51E9" w:rsidRDefault="00007876" w:rsidP="00835AB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6B51E9">
        <w:rPr>
          <w:rFonts w:ascii="Times New Roman" w:eastAsia="Times New Roman" w:hAnsi="Times New Roman"/>
          <w:sz w:val="28"/>
          <w:szCs w:val="28"/>
        </w:rPr>
        <w:t>Синтон</w:t>
      </w:r>
      <w:proofErr w:type="spellEnd"/>
      <w:r w:rsidRPr="006B51E9">
        <w:rPr>
          <w:rFonts w:ascii="Times New Roman" w:eastAsia="Times New Roman" w:hAnsi="Times New Roman"/>
          <w:sz w:val="28"/>
          <w:szCs w:val="28"/>
        </w:rPr>
        <w:t xml:space="preserve"> Испания, С.Л.</w:t>
      </w:r>
    </w:p>
    <w:p w14:paraId="747769CB" w14:textId="3B833690" w:rsidR="00007876" w:rsidRPr="006B51E9" w:rsidRDefault="00007876" w:rsidP="00835AB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6B51E9">
        <w:rPr>
          <w:rFonts w:ascii="Times New Roman" w:eastAsia="Times New Roman" w:hAnsi="Times New Roman"/>
          <w:sz w:val="28"/>
          <w:szCs w:val="28"/>
        </w:rPr>
        <w:t>К/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</w:rPr>
        <w:t>Кастельо</w:t>
      </w:r>
      <w:proofErr w:type="spellEnd"/>
      <w:r w:rsidRPr="006B51E9">
        <w:rPr>
          <w:rFonts w:ascii="Times New Roman" w:eastAsia="Times New Roman" w:hAnsi="Times New Roman"/>
          <w:sz w:val="28"/>
          <w:szCs w:val="28"/>
        </w:rPr>
        <w:t xml:space="preserve"> №1,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</w:rPr>
        <w:t>Сант</w:t>
      </w:r>
      <w:proofErr w:type="spellEnd"/>
      <w:r w:rsidRPr="006B51E9">
        <w:rPr>
          <w:rFonts w:ascii="Times New Roman" w:eastAsia="Times New Roman" w:hAnsi="Times New Roman"/>
          <w:sz w:val="28"/>
          <w:szCs w:val="28"/>
        </w:rPr>
        <w:t xml:space="preserve"> Бой Де </w:t>
      </w:r>
      <w:proofErr w:type="spellStart"/>
      <w:r w:rsidRPr="006B51E9">
        <w:rPr>
          <w:rFonts w:ascii="Times New Roman" w:eastAsia="Times New Roman" w:hAnsi="Times New Roman"/>
          <w:sz w:val="28"/>
          <w:szCs w:val="28"/>
        </w:rPr>
        <w:t>Льобрегат</w:t>
      </w:r>
      <w:proofErr w:type="spellEnd"/>
      <w:r w:rsidRPr="006B51E9">
        <w:rPr>
          <w:rFonts w:ascii="Times New Roman" w:eastAsia="Times New Roman" w:hAnsi="Times New Roman"/>
          <w:sz w:val="28"/>
          <w:szCs w:val="28"/>
        </w:rPr>
        <w:t>, 08830</w:t>
      </w:r>
      <w:r w:rsidR="001C7B51">
        <w:rPr>
          <w:rFonts w:ascii="Times New Roman" w:eastAsia="Times New Roman" w:hAnsi="Times New Roman"/>
          <w:sz w:val="28"/>
          <w:szCs w:val="28"/>
        </w:rPr>
        <w:t>,</w:t>
      </w:r>
      <w:r w:rsidRPr="006B51E9">
        <w:rPr>
          <w:rFonts w:ascii="Times New Roman" w:eastAsia="Times New Roman" w:hAnsi="Times New Roman"/>
          <w:sz w:val="28"/>
          <w:szCs w:val="28"/>
        </w:rPr>
        <w:t xml:space="preserve"> Барселона, Испания</w:t>
      </w:r>
    </w:p>
    <w:p w14:paraId="2422912D" w14:textId="77777777" w:rsidR="00007876" w:rsidRPr="006B51E9" w:rsidRDefault="00007876" w:rsidP="00835AB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6B51E9">
        <w:rPr>
          <w:rFonts w:ascii="Times New Roman" w:eastAsia="Times New Roman" w:hAnsi="Times New Roman"/>
          <w:sz w:val="28"/>
          <w:szCs w:val="28"/>
        </w:rPr>
        <w:t>номер телефона: +34 936401516</w:t>
      </w:r>
    </w:p>
    <w:p w14:paraId="5D282B8F" w14:textId="1616FC66" w:rsidR="00007876" w:rsidRDefault="00007876" w:rsidP="00835AB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6B51E9">
        <w:rPr>
          <w:rFonts w:ascii="Times New Roman" w:eastAsia="Times New Roman" w:hAnsi="Times New Roman"/>
          <w:sz w:val="28"/>
          <w:szCs w:val="28"/>
        </w:rPr>
        <w:t xml:space="preserve">электронный адрес: </w:t>
      </w:r>
      <w:hyperlink r:id="rId9" w:history="1">
        <w:r w:rsidR="00556352" w:rsidRPr="00161A5A">
          <w:rPr>
            <w:rStyle w:val="af"/>
            <w:rFonts w:ascii="Times New Roman" w:eastAsia="Times New Roman" w:hAnsi="Times New Roman"/>
            <w:sz w:val="28"/>
            <w:szCs w:val="28"/>
          </w:rPr>
          <w:t>www.synthon.com</w:t>
        </w:r>
      </w:hyperlink>
    </w:p>
    <w:p w14:paraId="75DA54FD" w14:textId="77777777" w:rsidR="00937AE9" w:rsidRPr="006B51E9" w:rsidRDefault="00937AE9" w:rsidP="00835AB2">
      <w:pPr>
        <w:spacing w:after="0" w:line="240" w:lineRule="auto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14:paraId="53FB56F5" w14:textId="77777777" w:rsidR="00D76048" w:rsidRPr="006B51E9" w:rsidRDefault="005A3C81" w:rsidP="00835AB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B51E9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Держатель</w:t>
      </w:r>
      <w:r w:rsidR="00D76048" w:rsidRPr="006B51E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регистрационного удостоверения</w:t>
      </w:r>
    </w:p>
    <w:p w14:paraId="3980124F" w14:textId="77777777" w:rsidR="00007876" w:rsidRPr="006B51E9" w:rsidRDefault="00007876" w:rsidP="00835AB2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B51E9">
        <w:rPr>
          <w:rFonts w:ascii="Times New Roman" w:hAnsi="Times New Roman"/>
          <w:sz w:val="28"/>
          <w:szCs w:val="28"/>
        </w:rPr>
        <w:t xml:space="preserve">МИСТРАЛ КЭПИТЭЛ МЭНЕДЖМЕНТ ЛИМИТЕД  </w:t>
      </w:r>
    </w:p>
    <w:p w14:paraId="014B30A7" w14:textId="77777777" w:rsidR="00007876" w:rsidRPr="006B51E9" w:rsidRDefault="00007876" w:rsidP="00835AB2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B51E9">
        <w:rPr>
          <w:rFonts w:ascii="Times New Roman" w:hAnsi="Times New Roman"/>
          <w:sz w:val="28"/>
          <w:szCs w:val="28"/>
        </w:rPr>
        <w:lastRenderedPageBreak/>
        <w:t xml:space="preserve">9 </w:t>
      </w:r>
      <w:proofErr w:type="spellStart"/>
      <w:r w:rsidRPr="006B51E9">
        <w:rPr>
          <w:rFonts w:ascii="Times New Roman" w:hAnsi="Times New Roman"/>
          <w:sz w:val="28"/>
          <w:szCs w:val="28"/>
        </w:rPr>
        <w:t>Уитмор</w:t>
      </w:r>
      <w:proofErr w:type="spellEnd"/>
      <w:r w:rsidRPr="006B51E9">
        <w:rPr>
          <w:rFonts w:ascii="Times New Roman" w:hAnsi="Times New Roman"/>
          <w:sz w:val="28"/>
          <w:szCs w:val="28"/>
        </w:rPr>
        <w:t xml:space="preserve"> Мэнор </w:t>
      </w:r>
      <w:proofErr w:type="spellStart"/>
      <w:r w:rsidRPr="006B51E9">
        <w:rPr>
          <w:rFonts w:ascii="Times New Roman" w:hAnsi="Times New Roman"/>
          <w:sz w:val="28"/>
          <w:szCs w:val="28"/>
        </w:rPr>
        <w:t>Клоуз</w:t>
      </w:r>
      <w:proofErr w:type="spellEnd"/>
      <w:r w:rsidRPr="006B51E9">
        <w:rPr>
          <w:rFonts w:ascii="Times New Roman" w:hAnsi="Times New Roman"/>
          <w:sz w:val="28"/>
          <w:szCs w:val="28"/>
        </w:rPr>
        <w:t>, Ковентри, Англия, CV6 2PH, Великобритания</w:t>
      </w:r>
    </w:p>
    <w:p w14:paraId="3C9622E0" w14:textId="77777777" w:rsidR="00007876" w:rsidRPr="006B51E9" w:rsidRDefault="00007876" w:rsidP="00835AB2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6B51E9">
        <w:rPr>
          <w:rFonts w:ascii="Times New Roman" w:hAnsi="Times New Roman"/>
          <w:sz w:val="28"/>
          <w:szCs w:val="28"/>
        </w:rPr>
        <w:t>тел:+</w:t>
      </w:r>
      <w:proofErr w:type="gramEnd"/>
      <w:r w:rsidRPr="006B51E9">
        <w:rPr>
          <w:rFonts w:ascii="Times New Roman" w:hAnsi="Times New Roman"/>
          <w:sz w:val="28"/>
          <w:szCs w:val="28"/>
        </w:rPr>
        <w:t>447872326293; +44 192 693 5385</w:t>
      </w:r>
    </w:p>
    <w:p w14:paraId="7D13F247" w14:textId="6BBBC4A7" w:rsidR="00A6499B" w:rsidRPr="006B51E9" w:rsidRDefault="00007876" w:rsidP="00835AB2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B51E9">
        <w:rPr>
          <w:rFonts w:ascii="Times New Roman" w:hAnsi="Times New Roman"/>
          <w:sz w:val="28"/>
          <w:szCs w:val="28"/>
        </w:rPr>
        <w:t xml:space="preserve">электронная почта: </w:t>
      </w:r>
      <w:hyperlink r:id="rId10" w:history="1">
        <w:r w:rsidRPr="006B51E9">
          <w:rPr>
            <w:rStyle w:val="af"/>
            <w:rFonts w:ascii="Times New Roman" w:hAnsi="Times New Roman"/>
            <w:sz w:val="28"/>
            <w:szCs w:val="28"/>
          </w:rPr>
          <w:t>info@mistral.capital</w:t>
        </w:r>
      </w:hyperlink>
    </w:p>
    <w:p w14:paraId="26C5E0FF" w14:textId="77777777" w:rsidR="00007876" w:rsidRPr="006B51E9" w:rsidRDefault="00007876" w:rsidP="00835AB2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1428F93" w14:textId="77777777" w:rsidR="00E069A3" w:rsidRPr="006B51E9" w:rsidRDefault="005B421D" w:rsidP="00835AB2">
      <w:pPr>
        <w:pStyle w:val="21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51E9">
        <w:rPr>
          <w:rFonts w:ascii="Times New Roman" w:hAnsi="Times New Roman"/>
          <w:b/>
          <w:iCs/>
          <w:sz w:val="28"/>
          <w:szCs w:val="28"/>
        </w:rPr>
        <w:t xml:space="preserve">Наименование, адрес и контактные данные (телефон, факс, </w:t>
      </w:r>
      <w:r w:rsidR="00767551" w:rsidRPr="006B51E9">
        <w:rPr>
          <w:rFonts w:ascii="Times New Roman" w:hAnsi="Times New Roman"/>
          <w:b/>
          <w:iCs/>
          <w:sz w:val="28"/>
          <w:szCs w:val="28"/>
        </w:rPr>
        <w:t>э</w:t>
      </w:r>
      <w:r w:rsidRPr="006B51E9">
        <w:rPr>
          <w:rFonts w:ascii="Times New Roman" w:hAnsi="Times New Roman"/>
          <w:b/>
          <w:iCs/>
          <w:sz w:val="28"/>
          <w:szCs w:val="28"/>
        </w:rPr>
        <w:t>лектронная почта) организации на территории Республики Казахстан, принимающей претензии (предложения) по качеству лекарственных средств от потребителей</w:t>
      </w:r>
    </w:p>
    <w:p w14:paraId="01A9AB0B" w14:textId="77777777" w:rsidR="005A1D0C" w:rsidRPr="005A1D0C" w:rsidRDefault="005A1D0C" w:rsidP="005A1D0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A1D0C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Представительство Компании </w:t>
      </w:r>
      <w:r w:rsidRPr="005A1D0C">
        <w:rPr>
          <w:rFonts w:ascii="Times New Roman" w:eastAsia="Times New Roman" w:hAnsi="Times New Roman"/>
          <w:sz w:val="28"/>
          <w:szCs w:val="28"/>
          <w:lang w:val="en-US" w:eastAsia="ru-RU"/>
        </w:rPr>
        <w:t>MISTRAL</w:t>
      </w:r>
      <w:r w:rsidRPr="005A1D0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A1D0C">
        <w:rPr>
          <w:rFonts w:ascii="Times New Roman" w:eastAsia="Times New Roman" w:hAnsi="Times New Roman"/>
          <w:sz w:val="28"/>
          <w:szCs w:val="28"/>
          <w:lang w:val="en-US" w:eastAsia="ru-RU"/>
        </w:rPr>
        <w:t>CAPITAL</w:t>
      </w:r>
      <w:r w:rsidRPr="005A1D0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A1D0C">
        <w:rPr>
          <w:rFonts w:ascii="Times New Roman" w:eastAsia="Times New Roman" w:hAnsi="Times New Roman"/>
          <w:sz w:val="28"/>
          <w:szCs w:val="28"/>
          <w:lang w:val="en-US" w:eastAsia="ru-RU"/>
        </w:rPr>
        <w:t>MANAGEMENT</w:t>
      </w:r>
      <w:r w:rsidRPr="005A1D0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A1D0C">
        <w:rPr>
          <w:rFonts w:ascii="Times New Roman" w:eastAsia="Times New Roman" w:hAnsi="Times New Roman"/>
          <w:sz w:val="28"/>
          <w:szCs w:val="28"/>
          <w:lang w:val="en-US" w:eastAsia="ru-RU"/>
        </w:rPr>
        <w:t>LIMITED</w:t>
      </w:r>
      <w:r w:rsidRPr="005A1D0C">
        <w:rPr>
          <w:rFonts w:ascii="Times New Roman" w:eastAsia="Times New Roman" w:hAnsi="Times New Roman"/>
          <w:sz w:val="28"/>
          <w:szCs w:val="28"/>
          <w:lang w:eastAsia="ru-RU"/>
        </w:rPr>
        <w:t xml:space="preserve"> (МИСТРАЛ КЭПИТЭЛ МЭНЕДЖМЕНТ ЛИМИТЕД) в Республике Казахстан</w:t>
      </w:r>
    </w:p>
    <w:p w14:paraId="651385E2" w14:textId="77777777" w:rsidR="005A1D0C" w:rsidRPr="005A1D0C" w:rsidRDefault="005A1D0C" w:rsidP="005A1D0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2" w:name="_Hlk198896894"/>
      <w:r w:rsidRPr="005A1D0C">
        <w:rPr>
          <w:rFonts w:ascii="Times New Roman" w:eastAsia="Times New Roman" w:hAnsi="Times New Roman"/>
          <w:sz w:val="28"/>
          <w:szCs w:val="28"/>
          <w:lang w:eastAsia="ru-RU"/>
        </w:rPr>
        <w:t xml:space="preserve">Республика Казахстан, 050000, г. Алматы, </w:t>
      </w:r>
      <w:proofErr w:type="spellStart"/>
      <w:r w:rsidRPr="005A1D0C">
        <w:rPr>
          <w:rFonts w:ascii="Times New Roman" w:eastAsia="Times New Roman" w:hAnsi="Times New Roman"/>
          <w:sz w:val="28"/>
          <w:szCs w:val="28"/>
          <w:lang w:eastAsia="ru-RU"/>
        </w:rPr>
        <w:t>Бостандыкский</w:t>
      </w:r>
      <w:proofErr w:type="spellEnd"/>
      <w:r w:rsidRPr="005A1D0C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район, Бульвар </w:t>
      </w:r>
      <w:r w:rsidRPr="00FC31BC">
        <w:rPr>
          <w:rFonts w:ascii="Times New Roman" w:eastAsia="Times New Roman" w:hAnsi="Times New Roman"/>
          <w:sz w:val="28"/>
          <w:szCs w:val="28"/>
          <w:lang w:eastAsia="ru-RU"/>
        </w:rPr>
        <w:t>БУХАР ЖЫРАУ</w:t>
      </w:r>
      <w:r w:rsidRPr="005A1D0C">
        <w:rPr>
          <w:rFonts w:ascii="Times New Roman" w:eastAsia="Times New Roman" w:hAnsi="Times New Roman"/>
          <w:sz w:val="28"/>
          <w:szCs w:val="28"/>
          <w:lang w:eastAsia="ru-RU"/>
        </w:rPr>
        <w:t xml:space="preserve">, дом 26/1, </w:t>
      </w:r>
      <w:proofErr w:type="spellStart"/>
      <w:r w:rsidRPr="005A1D0C">
        <w:rPr>
          <w:rFonts w:ascii="Times New Roman" w:eastAsia="Times New Roman" w:hAnsi="Times New Roman"/>
          <w:sz w:val="28"/>
          <w:szCs w:val="28"/>
          <w:lang w:eastAsia="ru-RU"/>
        </w:rPr>
        <w:t>н.п</w:t>
      </w:r>
      <w:proofErr w:type="spellEnd"/>
      <w:r w:rsidRPr="005A1D0C">
        <w:rPr>
          <w:rFonts w:ascii="Times New Roman" w:eastAsia="Times New Roman" w:hAnsi="Times New Roman"/>
          <w:sz w:val="28"/>
          <w:szCs w:val="28"/>
          <w:lang w:eastAsia="ru-RU"/>
        </w:rPr>
        <w:t xml:space="preserve">. 69 </w:t>
      </w:r>
    </w:p>
    <w:p w14:paraId="3904147B" w14:textId="77777777" w:rsidR="005A1D0C" w:rsidRPr="005A1D0C" w:rsidRDefault="005A1D0C" w:rsidP="005A1D0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A1D0C">
        <w:rPr>
          <w:rFonts w:ascii="Times New Roman" w:eastAsia="Times New Roman" w:hAnsi="Times New Roman"/>
          <w:sz w:val="28"/>
          <w:szCs w:val="28"/>
          <w:lang w:eastAsia="ru-RU"/>
        </w:rPr>
        <w:t>Номер телефона: +7 771 030 97 67</w:t>
      </w:r>
    </w:p>
    <w:p w14:paraId="6C928EC5" w14:textId="77777777" w:rsidR="005A1D0C" w:rsidRPr="005A1D0C" w:rsidRDefault="005A1D0C" w:rsidP="005A1D0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A1D0C">
        <w:rPr>
          <w:rFonts w:ascii="Times New Roman" w:eastAsia="Times New Roman" w:hAnsi="Times New Roman"/>
          <w:sz w:val="28"/>
          <w:szCs w:val="28"/>
          <w:lang w:eastAsia="ru-RU"/>
        </w:rPr>
        <w:t xml:space="preserve">Электронный адрес: </w:t>
      </w:r>
      <w:hyperlink r:id="rId11" w:history="1">
        <w:r w:rsidRPr="005A1D0C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eastAsia="ru-RU"/>
          </w:rPr>
          <w:t>info.mistral.kz@mistral.capital</w:t>
        </w:r>
      </w:hyperlink>
      <w:bookmarkEnd w:id="32"/>
    </w:p>
    <w:p w14:paraId="1FC3DDFB" w14:textId="77777777" w:rsidR="00007876" w:rsidRPr="006B51E9" w:rsidRDefault="00007876" w:rsidP="00835AB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154BE25" w14:textId="77777777" w:rsidR="00B27DAF" w:rsidRPr="006B51E9" w:rsidRDefault="00B27DAF" w:rsidP="00835AB2">
      <w:pPr>
        <w:pStyle w:val="21"/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  <w:lang w:eastAsia="de-DE"/>
        </w:rPr>
      </w:pPr>
      <w:r w:rsidRPr="006B51E9">
        <w:rPr>
          <w:rFonts w:ascii="Times New Roman" w:hAnsi="Times New Roman"/>
          <w:b/>
          <w:iCs/>
          <w:sz w:val="28"/>
          <w:szCs w:val="28"/>
        </w:rPr>
        <w:t xml:space="preserve">Наименование, адрес и контактные данные (телефон, факс, электронная почта) организации на территории Республики Казахстан, </w:t>
      </w:r>
      <w:r w:rsidRPr="006B51E9">
        <w:rPr>
          <w:rFonts w:ascii="Times New Roman" w:hAnsi="Times New Roman"/>
          <w:b/>
          <w:iCs/>
          <w:sz w:val="28"/>
          <w:szCs w:val="28"/>
          <w:lang w:eastAsia="de-DE"/>
        </w:rPr>
        <w:t>ответственной за пострегистрационное наблюдение за безопасностью лекарственного средства</w:t>
      </w:r>
    </w:p>
    <w:p w14:paraId="79D5407E" w14:textId="77777777" w:rsidR="005A1D0C" w:rsidRPr="005A1D0C" w:rsidRDefault="005A1D0C" w:rsidP="005A1D0C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A1D0C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Представительство Компании </w:t>
      </w:r>
      <w:r w:rsidRPr="005A1D0C">
        <w:rPr>
          <w:rFonts w:ascii="Times New Roman" w:eastAsia="Times New Roman" w:hAnsi="Times New Roman"/>
          <w:sz w:val="28"/>
          <w:szCs w:val="28"/>
          <w:lang w:val="en-US" w:eastAsia="ru-RU"/>
        </w:rPr>
        <w:t>MISTRAL</w:t>
      </w:r>
      <w:r w:rsidRPr="005A1D0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A1D0C">
        <w:rPr>
          <w:rFonts w:ascii="Times New Roman" w:eastAsia="Times New Roman" w:hAnsi="Times New Roman"/>
          <w:sz w:val="28"/>
          <w:szCs w:val="28"/>
          <w:lang w:val="en-US" w:eastAsia="ru-RU"/>
        </w:rPr>
        <w:t>CAPITAL</w:t>
      </w:r>
      <w:r w:rsidRPr="005A1D0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A1D0C">
        <w:rPr>
          <w:rFonts w:ascii="Times New Roman" w:eastAsia="Times New Roman" w:hAnsi="Times New Roman"/>
          <w:sz w:val="28"/>
          <w:szCs w:val="28"/>
          <w:lang w:val="en-US" w:eastAsia="ru-RU"/>
        </w:rPr>
        <w:t>MANAGEMENT</w:t>
      </w:r>
      <w:r w:rsidRPr="005A1D0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A1D0C">
        <w:rPr>
          <w:rFonts w:ascii="Times New Roman" w:eastAsia="Times New Roman" w:hAnsi="Times New Roman"/>
          <w:sz w:val="28"/>
          <w:szCs w:val="28"/>
          <w:lang w:val="en-US" w:eastAsia="ru-RU"/>
        </w:rPr>
        <w:t>LIMITED</w:t>
      </w:r>
      <w:r w:rsidRPr="005A1D0C">
        <w:rPr>
          <w:rFonts w:ascii="Times New Roman" w:eastAsia="Times New Roman" w:hAnsi="Times New Roman"/>
          <w:sz w:val="28"/>
          <w:szCs w:val="28"/>
          <w:lang w:eastAsia="ru-RU"/>
        </w:rPr>
        <w:t xml:space="preserve"> (МИСТРАЛ КЭПИТЭЛ МЭНЕДЖМЕНТ ЛИМИТЕД) </w:t>
      </w:r>
    </w:p>
    <w:p w14:paraId="05180BBA" w14:textId="77777777" w:rsidR="005A1D0C" w:rsidRPr="005A1D0C" w:rsidRDefault="005A1D0C" w:rsidP="005A1D0C">
      <w:pPr>
        <w:spacing w:after="0" w:line="240" w:lineRule="auto"/>
        <w:rPr>
          <w:rFonts w:ascii="Times New Roman" w:eastAsia="PMingLiU" w:hAnsi="Times New Roman"/>
          <w:sz w:val="28"/>
          <w:szCs w:val="28"/>
        </w:rPr>
      </w:pPr>
      <w:r w:rsidRPr="005A1D0C">
        <w:rPr>
          <w:rFonts w:ascii="Times New Roman" w:eastAsia="PMingLiU" w:hAnsi="Times New Roman"/>
          <w:sz w:val="28"/>
          <w:szCs w:val="28"/>
        </w:rPr>
        <w:t xml:space="preserve">Республика Казахстан, 050000, г. Алматы, </w:t>
      </w:r>
      <w:proofErr w:type="spellStart"/>
      <w:r w:rsidRPr="005A1D0C">
        <w:rPr>
          <w:rFonts w:ascii="Times New Roman" w:eastAsia="PMingLiU" w:hAnsi="Times New Roman"/>
          <w:sz w:val="28"/>
          <w:szCs w:val="28"/>
        </w:rPr>
        <w:t>Бостандыкский</w:t>
      </w:r>
      <w:proofErr w:type="spellEnd"/>
      <w:r w:rsidRPr="005A1D0C">
        <w:rPr>
          <w:rFonts w:ascii="Times New Roman" w:eastAsia="PMingLiU" w:hAnsi="Times New Roman"/>
          <w:sz w:val="28"/>
          <w:szCs w:val="28"/>
        </w:rPr>
        <w:t xml:space="preserve"> район, Бульвар </w:t>
      </w:r>
      <w:r w:rsidRPr="00FC31BC">
        <w:rPr>
          <w:rFonts w:ascii="Times New Roman" w:eastAsia="PMingLiU" w:hAnsi="Times New Roman"/>
          <w:sz w:val="28"/>
          <w:szCs w:val="28"/>
        </w:rPr>
        <w:t>БУХАР ЖЫРАУ</w:t>
      </w:r>
      <w:bookmarkStart w:id="33" w:name="_GoBack"/>
      <w:bookmarkEnd w:id="33"/>
      <w:r w:rsidRPr="005A1D0C">
        <w:rPr>
          <w:rFonts w:ascii="Times New Roman" w:eastAsia="PMingLiU" w:hAnsi="Times New Roman"/>
          <w:sz w:val="28"/>
          <w:szCs w:val="28"/>
        </w:rPr>
        <w:t xml:space="preserve">, дом 26/1, </w:t>
      </w:r>
      <w:proofErr w:type="spellStart"/>
      <w:r w:rsidRPr="005A1D0C">
        <w:rPr>
          <w:rFonts w:ascii="Times New Roman" w:eastAsia="PMingLiU" w:hAnsi="Times New Roman"/>
          <w:sz w:val="28"/>
          <w:szCs w:val="28"/>
        </w:rPr>
        <w:t>н.п</w:t>
      </w:r>
      <w:proofErr w:type="spellEnd"/>
      <w:r w:rsidRPr="005A1D0C">
        <w:rPr>
          <w:rFonts w:ascii="Times New Roman" w:eastAsia="PMingLiU" w:hAnsi="Times New Roman"/>
          <w:sz w:val="28"/>
          <w:szCs w:val="28"/>
        </w:rPr>
        <w:t xml:space="preserve">. 69 </w:t>
      </w:r>
    </w:p>
    <w:p w14:paraId="06868BE8" w14:textId="77777777" w:rsidR="005A1D0C" w:rsidRPr="005A1D0C" w:rsidRDefault="005A1D0C" w:rsidP="005A1D0C">
      <w:pPr>
        <w:spacing w:after="0" w:line="240" w:lineRule="auto"/>
        <w:rPr>
          <w:rFonts w:ascii="Times New Roman" w:eastAsia="PMingLiU" w:hAnsi="Times New Roman"/>
          <w:sz w:val="28"/>
          <w:szCs w:val="28"/>
        </w:rPr>
      </w:pPr>
      <w:r w:rsidRPr="005A1D0C">
        <w:rPr>
          <w:rFonts w:ascii="Times New Roman" w:eastAsia="PMingLiU" w:hAnsi="Times New Roman"/>
          <w:sz w:val="28"/>
          <w:szCs w:val="28"/>
        </w:rPr>
        <w:t>Номер телефона: + 7 771 730 57 75</w:t>
      </w:r>
    </w:p>
    <w:p w14:paraId="72B1F2A2" w14:textId="77777777" w:rsidR="005A1D0C" w:rsidRPr="005A1D0C" w:rsidRDefault="005A1D0C" w:rsidP="005A1D0C">
      <w:pPr>
        <w:spacing w:after="0" w:line="240" w:lineRule="auto"/>
        <w:rPr>
          <w:rFonts w:ascii="Times New Roman" w:eastAsia="PMingLiU" w:hAnsi="Times New Roman"/>
          <w:sz w:val="28"/>
          <w:szCs w:val="28"/>
        </w:rPr>
      </w:pPr>
      <w:r w:rsidRPr="005A1D0C">
        <w:rPr>
          <w:rFonts w:ascii="Times New Roman" w:eastAsia="PMingLiU" w:hAnsi="Times New Roman"/>
          <w:sz w:val="28"/>
          <w:szCs w:val="28"/>
        </w:rPr>
        <w:t xml:space="preserve">Электронный адрес: </w:t>
      </w:r>
      <w:hyperlink r:id="rId12" w:history="1">
        <w:r w:rsidRPr="005A1D0C">
          <w:rPr>
            <w:rFonts w:ascii="Times New Roman" w:eastAsia="PMingLiU" w:hAnsi="Times New Roman"/>
            <w:color w:val="0000FF"/>
            <w:sz w:val="28"/>
            <w:szCs w:val="28"/>
            <w:u w:val="single"/>
          </w:rPr>
          <w:t>PHV@mistral.capital</w:t>
        </w:r>
      </w:hyperlink>
    </w:p>
    <w:p w14:paraId="62521CC1" w14:textId="67802729" w:rsidR="007903B9" w:rsidRPr="00D561DC" w:rsidRDefault="007903B9" w:rsidP="006866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7903B9" w:rsidRPr="00D561DC" w:rsidSect="009E120F">
      <w:headerReference w:type="default" r:id="rId13"/>
      <w:footerReference w:type="even" r:id="rId14"/>
      <w:footerReference w:type="default" r:id="rId15"/>
      <w:footerReference w:type="first" r:id="rId16"/>
      <w:pgSz w:w="11906" w:h="16838"/>
      <w:pgMar w:top="1134" w:right="1134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3261B8" w14:textId="77777777" w:rsidR="00906EB4" w:rsidRDefault="00906EB4" w:rsidP="00D275FC">
      <w:pPr>
        <w:spacing w:after="0" w:line="240" w:lineRule="auto"/>
      </w:pPr>
      <w:r>
        <w:separator/>
      </w:r>
    </w:p>
  </w:endnote>
  <w:endnote w:type="continuationSeparator" w:id="0">
    <w:p w14:paraId="26DE7DB3" w14:textId="77777777" w:rsidR="00906EB4" w:rsidRDefault="00906EB4" w:rsidP="00D275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203" w:usb1="08070000" w:usb2="00000010" w:usb3="00000000" w:csb0="0002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FE532F" w14:textId="77777777" w:rsidR="00E1656B" w:rsidRDefault="00E1656B"/>
  <w:p w14:paraId="3BCA0A6A" w14:textId="77777777" w:rsidR="00E1656B" w:rsidRDefault="00E1656B">
    <w:r>
      <w:rPr>
        <w:rFonts w:ascii="Times New Roman" w:eastAsia="Times New Roman" w:hAnsi="Times New Roman"/>
      </w:rPr>
      <w:t>Решение: N059186</w:t>
    </w:r>
    <w:r>
      <w:rPr>
        <w:rFonts w:ascii="Times New Roman" w:eastAsia="Times New Roman" w:hAnsi="Times New Roman"/>
      </w:rPr>
      <w:br/>
      <w:t>Дата решения: 20.12.2022</w:t>
    </w:r>
    <w:r>
      <w:rPr>
        <w:rFonts w:ascii="Times New Roman" w:eastAsia="Times New Roman" w:hAnsi="Times New Roman"/>
      </w:rPr>
      <w:br/>
      <w:t xml:space="preserve">Фамилия, имя, отчество (при его наличии) руководителя государственного органа (или уполномоченное лицо): </w:t>
    </w:r>
    <w:proofErr w:type="spellStart"/>
    <w:r>
      <w:rPr>
        <w:rFonts w:ascii="Times New Roman" w:eastAsia="Times New Roman" w:hAnsi="Times New Roman"/>
      </w:rPr>
      <w:t>Байсеркин</w:t>
    </w:r>
    <w:proofErr w:type="spellEnd"/>
    <w:r>
      <w:rPr>
        <w:rFonts w:ascii="Times New Roman" w:eastAsia="Times New Roman" w:hAnsi="Times New Roman"/>
      </w:rPr>
      <w:t xml:space="preserve"> Б. С.</w:t>
    </w:r>
    <w:r>
      <w:rPr>
        <w:rFonts w:ascii="Times New Roman" w:eastAsia="Times New Roman" w:hAnsi="Times New Roman"/>
      </w:rPr>
      <w:br/>
      <w:t>(Комитет медицинского и фармацевтического контроля Министерства здравоохранения Республики Казахстан)</w:t>
    </w:r>
    <w:r>
      <w:rPr>
        <w:rFonts w:ascii="Times New Roman" w:eastAsia="Times New Roman" w:hAnsi="Times New Roman"/>
      </w:rPr>
      <w:br/>
      <w:t>Данный документ согласно пункту 1 статьи 7 ЗРК от 7 января 2003 года «Об электронном документе и электронной цифровой подписи» равнозначен документу на бумажном носителе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8023732"/>
      <w:docPartObj>
        <w:docPartGallery w:val="Page Numbers (Bottom of Page)"/>
        <w:docPartUnique/>
      </w:docPartObj>
    </w:sdtPr>
    <w:sdtEndPr/>
    <w:sdtContent>
      <w:p w14:paraId="20DA2A32" w14:textId="24084100" w:rsidR="00E1656B" w:rsidRDefault="00E1656B">
        <w:pPr>
          <w:pStyle w:val="af3"/>
          <w:jc w:val="center"/>
        </w:pPr>
        <w:r w:rsidRPr="007E7F45">
          <w:rPr>
            <w:rFonts w:ascii="Times New Roman" w:hAnsi="Times New Roman"/>
            <w:sz w:val="24"/>
            <w:szCs w:val="24"/>
          </w:rPr>
          <w:fldChar w:fldCharType="begin"/>
        </w:r>
        <w:r w:rsidRPr="007E7F45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7E7F45">
          <w:rPr>
            <w:rFonts w:ascii="Times New Roman" w:hAnsi="Times New Roman"/>
            <w:sz w:val="24"/>
            <w:szCs w:val="24"/>
          </w:rPr>
          <w:fldChar w:fldCharType="separate"/>
        </w:r>
        <w:r w:rsidR="00872D6F" w:rsidRPr="00872D6F">
          <w:rPr>
            <w:rFonts w:ascii="Times New Roman" w:hAnsi="Times New Roman"/>
            <w:noProof/>
            <w:sz w:val="24"/>
            <w:szCs w:val="24"/>
            <w:lang w:val="uk-UA"/>
          </w:rPr>
          <w:t>1</w:t>
        </w:r>
        <w:r w:rsidR="00872D6F" w:rsidRPr="00872D6F">
          <w:rPr>
            <w:rFonts w:ascii="Times New Roman" w:hAnsi="Times New Roman"/>
            <w:noProof/>
            <w:sz w:val="24"/>
            <w:szCs w:val="24"/>
            <w:lang w:val="uk-UA"/>
          </w:rPr>
          <w:t>5</w:t>
        </w:r>
        <w:r w:rsidRPr="007E7F45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73938ECA" w14:textId="77777777" w:rsidR="00E1656B" w:rsidRDefault="00E1656B">
    <w:pPr>
      <w:pStyle w:val="af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379A81" w14:textId="77777777" w:rsidR="00E1656B" w:rsidRDefault="00E1656B"/>
  <w:p w14:paraId="372F4F02" w14:textId="77777777" w:rsidR="00E1656B" w:rsidRDefault="00E1656B">
    <w:r>
      <w:rPr>
        <w:rFonts w:ascii="Times New Roman" w:eastAsia="Times New Roman" w:hAnsi="Times New Roman"/>
      </w:rPr>
      <w:t>Решение: N059186</w:t>
    </w:r>
    <w:r>
      <w:rPr>
        <w:rFonts w:ascii="Times New Roman" w:eastAsia="Times New Roman" w:hAnsi="Times New Roman"/>
      </w:rPr>
      <w:br/>
      <w:t>Дата решения: 20.12.2022</w:t>
    </w:r>
    <w:r>
      <w:rPr>
        <w:rFonts w:ascii="Times New Roman" w:eastAsia="Times New Roman" w:hAnsi="Times New Roman"/>
      </w:rPr>
      <w:br/>
      <w:t xml:space="preserve">Фамилия, имя, отчество (при его наличии) руководителя государственного органа (или уполномоченное лицо): </w:t>
    </w:r>
    <w:proofErr w:type="spellStart"/>
    <w:r>
      <w:rPr>
        <w:rFonts w:ascii="Times New Roman" w:eastAsia="Times New Roman" w:hAnsi="Times New Roman"/>
      </w:rPr>
      <w:t>Байсеркин</w:t>
    </w:r>
    <w:proofErr w:type="spellEnd"/>
    <w:r>
      <w:rPr>
        <w:rFonts w:ascii="Times New Roman" w:eastAsia="Times New Roman" w:hAnsi="Times New Roman"/>
      </w:rPr>
      <w:t xml:space="preserve"> Б. С.</w:t>
    </w:r>
    <w:r>
      <w:rPr>
        <w:rFonts w:ascii="Times New Roman" w:eastAsia="Times New Roman" w:hAnsi="Times New Roman"/>
      </w:rPr>
      <w:br/>
      <w:t>(Комитет медицинского и фармацевтического контроля Министерства здравоохранения Республики Казахстан)</w:t>
    </w:r>
    <w:r>
      <w:rPr>
        <w:rFonts w:ascii="Times New Roman" w:eastAsia="Times New Roman" w:hAnsi="Times New Roman"/>
      </w:rPr>
      <w:br/>
      <w:t>Данный документ согласно пункту 1 статьи 7 ЗРК от 7 января 2003 года «Об электронном документе и электронной цифровой подписи» равнозначен документу на бумажном носителе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3E3F4D" w14:textId="77777777" w:rsidR="00906EB4" w:rsidRDefault="00906EB4" w:rsidP="00D275FC">
      <w:pPr>
        <w:spacing w:after="0" w:line="240" w:lineRule="auto"/>
      </w:pPr>
      <w:r>
        <w:separator/>
      </w:r>
    </w:p>
  </w:footnote>
  <w:footnote w:type="continuationSeparator" w:id="0">
    <w:p w14:paraId="2F55E8A6" w14:textId="77777777" w:rsidR="00906EB4" w:rsidRDefault="00906EB4" w:rsidP="00D275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1528B2" w14:textId="77777777" w:rsidR="00E1656B" w:rsidRDefault="00E1656B">
    <w:pPr>
      <w:pStyle w:val="af1"/>
    </w:pPr>
    <w:r>
      <w:rPr>
        <w:noProof/>
        <w:lang w:val="uk-UA" w:eastAsia="uk-UA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4818652" wp14:editId="780AA7E4">
              <wp:simplePos x="0" y="0"/>
              <wp:positionH relativeFrom="column">
                <wp:posOffset>6278880</wp:posOffset>
              </wp:positionH>
              <wp:positionV relativeFrom="paragraph">
                <wp:posOffset>619125</wp:posOffset>
              </wp:positionV>
              <wp:extent cx="381000" cy="3742055"/>
              <wp:effectExtent l="0" t="0" r="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1000" cy="37420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BD7C732" w14:textId="77777777" w:rsidR="00E1656B" w:rsidRPr="00D275FC" w:rsidRDefault="00E1656B">
                          <w:pP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4818652"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494.4pt;margin-top:48.75pt;width:30pt;height:294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vh6ugIAAGsFAAAOAAAAZHJzL2Uyb0RvYy54bWysVM1u2zAMvg/YOwi6p/6p82OjTpG2yDAg&#10;WAu0Q8+KLNdGZUmTlMTdsGfZU+w0YM+QRxol22na7TAMu0gU+YkiP5I6O28bjrZMm1qKHEcnIUZM&#10;UFnU4iHHH++WoxlGxhJREC4Fy/ETM/h8/vbN2U5lLJaV5AXTCJwIk+1UjitrVRYEhlasIeZEKibA&#10;WErdEAtH/RAUmuzAe8ODOAwnwU7qQmlJmTGgveqMeO79lyWj9rosDbOI5xhis37Vfl27NZifkexB&#10;E1XVtA+D/EMUDakFPHpwdUUsQRtd/+aqqamWRpb2hMomkGVZU+ZzgGyi8FU2txVRzOcC5Bh1oMn8&#10;P7f0w/ZGo7rIcYyRIA2UaP9t/3P/Y/8dxY6dnTIZgG4VwGx7IVuoss/UqJWkjwYgwRGmu2AA7dho&#10;S924HfJEcBEK8HQgnbUWUVCezqIwBAsF0+k0icPx2L0bPN9W2th3TDbICTnWUFQfAdmujO2gA8Q9&#10;JuSy5hz0JOMC7XI8OR2H/sLBAs65cADmW6RzA6fWguj1EJwv35c0ipPwIk5Hy8lsOkqWyXiUTsPZ&#10;KIzSi3QSJmlytfzqvEdJVtVFwcSqFmxopSj5u1L1Td01gW+mF4EbyevCZeVic7leco22BHp6zQl9&#10;7Pk6QgUvw/F0QnbD7rP0Zesq5Qpo23ULpDlxLYsnKLeWwDZUxii6rOHRFTH2hmiYD1DCzNtrWEou&#10;gWLZSxhVUn/+k97hc+zWeArXdzByOTafNkQzjPh7AT2dRkkCJusPyXgaw0EfW9bHFrFpLiUwEPkA&#10;vejwlg9iqWVzD7/Dwj0MJiIoBJdjO4iXtvsI4HehbLHwIJhKRexK3Co6NLrj+669J1r1DWiByQ9y&#10;GE6SverDDusqJeRiY2VZ+yZ9JrafGJhoX4/+93FfxvHZo57/yPkvAAAA//8DAFBLAwQUAAYACAAA&#10;ACEAoLHknd8AAAALAQAADwAAAGRycy9kb3ducmV2LnhtbEyPQU/DMAyF70j8h8hI3FgKGiUtTSeE&#10;GDckNmDimDWmrWicqvG6wq8nPbGb/fz03udiNblOjDiE1pOG60UCAqnytqVaw/vb+kqBCGzIms4T&#10;avjBAKvy/KwwufVH2uC45VrEEAq50dAw97mUoWrQmbDwPVK8ffnBGY7rUEs7mGMMd528SZJUOtNS&#10;bGhMj48NVt/bg9Pw2X402Xr5+jtm/OR587J7lman9eXF9HAPgnHifzPM+BEdysi09weyQXQaMqUi&#10;Osfh7hbEbEiWs7LXkKpUgSwLefpD+QcAAP//AwBQSwECLQAUAAYACAAAACEAtoM4kv4AAADhAQAA&#10;EwAAAAAAAAAAAAAAAAAAAAAAW0NvbnRlbnRfVHlwZXNdLnhtbFBLAQItABQABgAIAAAAIQA4/SH/&#10;1gAAAJQBAAALAAAAAAAAAAAAAAAAAC8BAABfcmVscy8ucmVsc1BLAQItABQABgAIAAAAIQBv6vh6&#10;ugIAAGsFAAAOAAAAAAAAAAAAAAAAAC4CAABkcnMvZTJvRG9jLnhtbFBLAQItABQABgAIAAAAIQCg&#10;seSd3wAAAAsBAAAPAAAAAAAAAAAAAAAAABQFAABkcnMvZG93bnJldi54bWxQSwUGAAAAAAQABADz&#10;AAAAIAYAAAAA&#10;" filled="f" stroked="f" strokeweight=".5pt">
              <v:path arrowok="t"/>
              <v:textbox style="layout-flow:vertical;mso-layout-flow-alt:bottom-to-top">
                <w:txbxContent>
                  <w:p w14:paraId="4BD7C732" w14:textId="77777777" w:rsidR="00E1656B" w:rsidRPr="00D275FC" w:rsidRDefault="00E1656B">
                    <w:pPr>
                      <w:rPr>
                        <w:rFonts w:ascii="Times New Roman" w:hAnsi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/>
                        <w:color w:val="0C0000"/>
                        <w:sz w:val="14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23C54"/>
    <w:multiLevelType w:val="hybridMultilevel"/>
    <w:tmpl w:val="8FCC01C8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B70C4"/>
    <w:multiLevelType w:val="hybridMultilevel"/>
    <w:tmpl w:val="CC3EE246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507BE"/>
    <w:multiLevelType w:val="hybridMultilevel"/>
    <w:tmpl w:val="43FEBD16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07199"/>
    <w:multiLevelType w:val="hybridMultilevel"/>
    <w:tmpl w:val="92BCBDEC"/>
    <w:lvl w:ilvl="0" w:tplc="354E79C0"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16F01"/>
    <w:multiLevelType w:val="hybridMultilevel"/>
    <w:tmpl w:val="9190B958"/>
    <w:lvl w:ilvl="0" w:tplc="5A144D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876D1D"/>
    <w:multiLevelType w:val="hybridMultilevel"/>
    <w:tmpl w:val="63309D12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BA25B9"/>
    <w:multiLevelType w:val="hybridMultilevel"/>
    <w:tmpl w:val="A3E62FA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555E55"/>
    <w:multiLevelType w:val="hybridMultilevel"/>
    <w:tmpl w:val="72E41BCA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C95314"/>
    <w:multiLevelType w:val="hybridMultilevel"/>
    <w:tmpl w:val="F3884292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1E72D8"/>
    <w:multiLevelType w:val="hybridMultilevel"/>
    <w:tmpl w:val="52B2D602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145ABD"/>
    <w:multiLevelType w:val="hybridMultilevel"/>
    <w:tmpl w:val="9A88FD54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A20264"/>
    <w:multiLevelType w:val="hybridMultilevel"/>
    <w:tmpl w:val="E3D8885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416944"/>
    <w:multiLevelType w:val="hybridMultilevel"/>
    <w:tmpl w:val="05607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7369D2"/>
    <w:multiLevelType w:val="hybridMultilevel"/>
    <w:tmpl w:val="BBF437D6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5A1387"/>
    <w:multiLevelType w:val="hybridMultilevel"/>
    <w:tmpl w:val="8FF4F3BE"/>
    <w:lvl w:ilvl="0" w:tplc="702A5D8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27415F"/>
    <w:multiLevelType w:val="hybridMultilevel"/>
    <w:tmpl w:val="4040272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CB5D82"/>
    <w:multiLevelType w:val="hybridMultilevel"/>
    <w:tmpl w:val="371C8EB6"/>
    <w:lvl w:ilvl="0" w:tplc="5A144D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735000"/>
    <w:multiLevelType w:val="hybridMultilevel"/>
    <w:tmpl w:val="CB40CE2C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D31F24"/>
    <w:multiLevelType w:val="hybridMultilevel"/>
    <w:tmpl w:val="A6E05460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9F10E9"/>
    <w:multiLevelType w:val="hybridMultilevel"/>
    <w:tmpl w:val="BD7499D8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3D0595"/>
    <w:multiLevelType w:val="hybridMultilevel"/>
    <w:tmpl w:val="C5FCDC30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537AD1"/>
    <w:multiLevelType w:val="hybridMultilevel"/>
    <w:tmpl w:val="DB4EBC54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DC0942"/>
    <w:multiLevelType w:val="hybridMultilevel"/>
    <w:tmpl w:val="90DCECC0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E84F52"/>
    <w:multiLevelType w:val="hybridMultilevel"/>
    <w:tmpl w:val="81BCA6F8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4C1104"/>
    <w:multiLevelType w:val="hybridMultilevel"/>
    <w:tmpl w:val="E99E0AAA"/>
    <w:lvl w:ilvl="0" w:tplc="3022E75A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40377A"/>
    <w:multiLevelType w:val="hybridMultilevel"/>
    <w:tmpl w:val="F642E20A"/>
    <w:lvl w:ilvl="0" w:tplc="354E79C0"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CC0D53"/>
    <w:multiLevelType w:val="hybridMultilevel"/>
    <w:tmpl w:val="AB50B42A"/>
    <w:lvl w:ilvl="0" w:tplc="5090FB00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FF32C5"/>
    <w:multiLevelType w:val="hybridMultilevel"/>
    <w:tmpl w:val="C596AD22"/>
    <w:lvl w:ilvl="0" w:tplc="5A144D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C74D5B"/>
    <w:multiLevelType w:val="hybridMultilevel"/>
    <w:tmpl w:val="D4F8B810"/>
    <w:lvl w:ilvl="0" w:tplc="0422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74827B71"/>
    <w:multiLevelType w:val="hybridMultilevel"/>
    <w:tmpl w:val="EE04941C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95529D"/>
    <w:multiLevelType w:val="hybridMultilevel"/>
    <w:tmpl w:val="39B40B90"/>
    <w:lvl w:ilvl="0" w:tplc="5A144DA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C2F7ADF"/>
    <w:multiLevelType w:val="hybridMultilevel"/>
    <w:tmpl w:val="A4D06184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BF1B9F"/>
    <w:multiLevelType w:val="hybridMultilevel"/>
    <w:tmpl w:val="B050A448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5"/>
  </w:num>
  <w:num w:numId="3">
    <w:abstractNumId w:val="2"/>
  </w:num>
  <w:num w:numId="4">
    <w:abstractNumId w:val="23"/>
  </w:num>
  <w:num w:numId="5">
    <w:abstractNumId w:val="32"/>
  </w:num>
  <w:num w:numId="6">
    <w:abstractNumId w:val="7"/>
  </w:num>
  <w:num w:numId="7">
    <w:abstractNumId w:val="29"/>
  </w:num>
  <w:num w:numId="8">
    <w:abstractNumId w:val="9"/>
  </w:num>
  <w:num w:numId="9">
    <w:abstractNumId w:val="20"/>
  </w:num>
  <w:num w:numId="10">
    <w:abstractNumId w:val="10"/>
  </w:num>
  <w:num w:numId="11">
    <w:abstractNumId w:val="19"/>
  </w:num>
  <w:num w:numId="12">
    <w:abstractNumId w:val="22"/>
  </w:num>
  <w:num w:numId="13">
    <w:abstractNumId w:val="24"/>
  </w:num>
  <w:num w:numId="14">
    <w:abstractNumId w:val="15"/>
  </w:num>
  <w:num w:numId="15">
    <w:abstractNumId w:val="0"/>
  </w:num>
  <w:num w:numId="16">
    <w:abstractNumId w:val="31"/>
  </w:num>
  <w:num w:numId="17">
    <w:abstractNumId w:val="18"/>
  </w:num>
  <w:num w:numId="18">
    <w:abstractNumId w:val="17"/>
  </w:num>
  <w:num w:numId="19">
    <w:abstractNumId w:val="8"/>
  </w:num>
  <w:num w:numId="20">
    <w:abstractNumId w:val="1"/>
  </w:num>
  <w:num w:numId="21">
    <w:abstractNumId w:val="13"/>
  </w:num>
  <w:num w:numId="22">
    <w:abstractNumId w:val="6"/>
  </w:num>
  <w:num w:numId="23">
    <w:abstractNumId w:val="28"/>
  </w:num>
  <w:num w:numId="24">
    <w:abstractNumId w:val="14"/>
  </w:num>
  <w:num w:numId="25">
    <w:abstractNumId w:val="12"/>
  </w:num>
  <w:num w:numId="26">
    <w:abstractNumId w:val="26"/>
  </w:num>
  <w:num w:numId="27">
    <w:abstractNumId w:val="25"/>
  </w:num>
  <w:num w:numId="28">
    <w:abstractNumId w:val="3"/>
  </w:num>
  <w:num w:numId="29">
    <w:abstractNumId w:val="11"/>
  </w:num>
  <w:num w:numId="30">
    <w:abstractNumId w:val="16"/>
  </w:num>
  <w:num w:numId="31">
    <w:abstractNumId w:val="27"/>
  </w:num>
  <w:num w:numId="32">
    <w:abstractNumId w:val="4"/>
  </w:num>
  <w:num w:numId="3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048"/>
    <w:rsid w:val="000064FF"/>
    <w:rsid w:val="00007876"/>
    <w:rsid w:val="00010371"/>
    <w:rsid w:val="00021DBF"/>
    <w:rsid w:val="000230B5"/>
    <w:rsid w:val="000264BB"/>
    <w:rsid w:val="00033FC1"/>
    <w:rsid w:val="00034159"/>
    <w:rsid w:val="00042999"/>
    <w:rsid w:val="00055C9E"/>
    <w:rsid w:val="00061DE7"/>
    <w:rsid w:val="00071803"/>
    <w:rsid w:val="00082DDB"/>
    <w:rsid w:val="000852A1"/>
    <w:rsid w:val="000972E6"/>
    <w:rsid w:val="000A0D71"/>
    <w:rsid w:val="000A5952"/>
    <w:rsid w:val="000A6BCB"/>
    <w:rsid w:val="000B2272"/>
    <w:rsid w:val="000C2C4B"/>
    <w:rsid w:val="000C4C48"/>
    <w:rsid w:val="000C570F"/>
    <w:rsid w:val="000C68E9"/>
    <w:rsid w:val="000E01AB"/>
    <w:rsid w:val="000E2683"/>
    <w:rsid w:val="000E49F0"/>
    <w:rsid w:val="000E6126"/>
    <w:rsid w:val="000F6807"/>
    <w:rsid w:val="00100406"/>
    <w:rsid w:val="00104097"/>
    <w:rsid w:val="00107A8A"/>
    <w:rsid w:val="00110DB4"/>
    <w:rsid w:val="00111788"/>
    <w:rsid w:val="00113221"/>
    <w:rsid w:val="00114442"/>
    <w:rsid w:val="00115457"/>
    <w:rsid w:val="00117942"/>
    <w:rsid w:val="00132B9A"/>
    <w:rsid w:val="00132EDC"/>
    <w:rsid w:val="001368AE"/>
    <w:rsid w:val="00144CCD"/>
    <w:rsid w:val="0014524F"/>
    <w:rsid w:val="0014739A"/>
    <w:rsid w:val="0015490C"/>
    <w:rsid w:val="001573E2"/>
    <w:rsid w:val="0016278D"/>
    <w:rsid w:val="00173EE5"/>
    <w:rsid w:val="0017414D"/>
    <w:rsid w:val="00185AAF"/>
    <w:rsid w:val="0018660D"/>
    <w:rsid w:val="00190140"/>
    <w:rsid w:val="001937AD"/>
    <w:rsid w:val="001A2176"/>
    <w:rsid w:val="001A2CB2"/>
    <w:rsid w:val="001A5CCF"/>
    <w:rsid w:val="001B1385"/>
    <w:rsid w:val="001B6AEC"/>
    <w:rsid w:val="001C5689"/>
    <w:rsid w:val="001C7B51"/>
    <w:rsid w:val="001E4B58"/>
    <w:rsid w:val="001E6F4C"/>
    <w:rsid w:val="001F16AA"/>
    <w:rsid w:val="00203355"/>
    <w:rsid w:val="00211005"/>
    <w:rsid w:val="00213048"/>
    <w:rsid w:val="00217D41"/>
    <w:rsid w:val="00217F01"/>
    <w:rsid w:val="00222CA6"/>
    <w:rsid w:val="00231E22"/>
    <w:rsid w:val="00232553"/>
    <w:rsid w:val="00232642"/>
    <w:rsid w:val="00237697"/>
    <w:rsid w:val="002410CD"/>
    <w:rsid w:val="00242119"/>
    <w:rsid w:val="00250EDB"/>
    <w:rsid w:val="00256E10"/>
    <w:rsid w:val="00260413"/>
    <w:rsid w:val="00260EBC"/>
    <w:rsid w:val="00264710"/>
    <w:rsid w:val="00267567"/>
    <w:rsid w:val="002707F7"/>
    <w:rsid w:val="00270B0A"/>
    <w:rsid w:val="00280759"/>
    <w:rsid w:val="00281FBE"/>
    <w:rsid w:val="00283690"/>
    <w:rsid w:val="00283D27"/>
    <w:rsid w:val="0028542D"/>
    <w:rsid w:val="00290D2E"/>
    <w:rsid w:val="00292715"/>
    <w:rsid w:val="00292AFD"/>
    <w:rsid w:val="002A591C"/>
    <w:rsid w:val="002B1ACB"/>
    <w:rsid w:val="002B3270"/>
    <w:rsid w:val="002B69BA"/>
    <w:rsid w:val="002C10E1"/>
    <w:rsid w:val="002C15EB"/>
    <w:rsid w:val="002C1660"/>
    <w:rsid w:val="002C22CF"/>
    <w:rsid w:val="002C35A2"/>
    <w:rsid w:val="002C5345"/>
    <w:rsid w:val="002C5357"/>
    <w:rsid w:val="002C76D7"/>
    <w:rsid w:val="002D56B7"/>
    <w:rsid w:val="002E0BAD"/>
    <w:rsid w:val="002F4A14"/>
    <w:rsid w:val="00300422"/>
    <w:rsid w:val="00300A3F"/>
    <w:rsid w:val="00302607"/>
    <w:rsid w:val="003043BF"/>
    <w:rsid w:val="00320073"/>
    <w:rsid w:val="0032334C"/>
    <w:rsid w:val="003262DF"/>
    <w:rsid w:val="00331336"/>
    <w:rsid w:val="003356B2"/>
    <w:rsid w:val="00350BE6"/>
    <w:rsid w:val="00362251"/>
    <w:rsid w:val="0036288F"/>
    <w:rsid w:val="00364161"/>
    <w:rsid w:val="00365B10"/>
    <w:rsid w:val="003662F1"/>
    <w:rsid w:val="00367BA7"/>
    <w:rsid w:val="00370343"/>
    <w:rsid w:val="00371A25"/>
    <w:rsid w:val="0037456A"/>
    <w:rsid w:val="003761C0"/>
    <w:rsid w:val="003812B2"/>
    <w:rsid w:val="00383CDB"/>
    <w:rsid w:val="00384F08"/>
    <w:rsid w:val="003879F9"/>
    <w:rsid w:val="00390B37"/>
    <w:rsid w:val="0039198D"/>
    <w:rsid w:val="00394828"/>
    <w:rsid w:val="003A035E"/>
    <w:rsid w:val="003B0285"/>
    <w:rsid w:val="003B2AF9"/>
    <w:rsid w:val="003B497C"/>
    <w:rsid w:val="003C7D20"/>
    <w:rsid w:val="003D1730"/>
    <w:rsid w:val="003D67A7"/>
    <w:rsid w:val="003E13CF"/>
    <w:rsid w:val="003F023A"/>
    <w:rsid w:val="003F2BEE"/>
    <w:rsid w:val="003F5344"/>
    <w:rsid w:val="003F7EDC"/>
    <w:rsid w:val="00404548"/>
    <w:rsid w:val="0041162E"/>
    <w:rsid w:val="004148A2"/>
    <w:rsid w:val="00422421"/>
    <w:rsid w:val="00424254"/>
    <w:rsid w:val="0042786D"/>
    <w:rsid w:val="00433C62"/>
    <w:rsid w:val="00434D01"/>
    <w:rsid w:val="004365C6"/>
    <w:rsid w:val="00472EF5"/>
    <w:rsid w:val="0048687C"/>
    <w:rsid w:val="004941E0"/>
    <w:rsid w:val="004A0E5E"/>
    <w:rsid w:val="004A1B3C"/>
    <w:rsid w:val="004A31B4"/>
    <w:rsid w:val="004A4068"/>
    <w:rsid w:val="004C1922"/>
    <w:rsid w:val="004C21E5"/>
    <w:rsid w:val="004C3B13"/>
    <w:rsid w:val="004C462F"/>
    <w:rsid w:val="004D21FC"/>
    <w:rsid w:val="004D49E9"/>
    <w:rsid w:val="004F00FE"/>
    <w:rsid w:val="00501B5B"/>
    <w:rsid w:val="00501B91"/>
    <w:rsid w:val="00505EAA"/>
    <w:rsid w:val="005071DA"/>
    <w:rsid w:val="0051118A"/>
    <w:rsid w:val="00512C02"/>
    <w:rsid w:val="00513E05"/>
    <w:rsid w:val="00514F5B"/>
    <w:rsid w:val="00523D82"/>
    <w:rsid w:val="0053018E"/>
    <w:rsid w:val="00531CDF"/>
    <w:rsid w:val="00537AB5"/>
    <w:rsid w:val="00541A00"/>
    <w:rsid w:val="005444B2"/>
    <w:rsid w:val="00544F33"/>
    <w:rsid w:val="005505AB"/>
    <w:rsid w:val="00552F8B"/>
    <w:rsid w:val="00556352"/>
    <w:rsid w:val="00561FE7"/>
    <w:rsid w:val="00570FD1"/>
    <w:rsid w:val="00572670"/>
    <w:rsid w:val="00575348"/>
    <w:rsid w:val="005779DE"/>
    <w:rsid w:val="005869C5"/>
    <w:rsid w:val="005A1D0C"/>
    <w:rsid w:val="005A3C81"/>
    <w:rsid w:val="005A5680"/>
    <w:rsid w:val="005A6639"/>
    <w:rsid w:val="005A6914"/>
    <w:rsid w:val="005A765F"/>
    <w:rsid w:val="005B3FFE"/>
    <w:rsid w:val="005B421D"/>
    <w:rsid w:val="005C1519"/>
    <w:rsid w:val="005C1C4E"/>
    <w:rsid w:val="005C4A16"/>
    <w:rsid w:val="005C4B12"/>
    <w:rsid w:val="005D015F"/>
    <w:rsid w:val="005D5BE3"/>
    <w:rsid w:val="005D68C6"/>
    <w:rsid w:val="005D7EE3"/>
    <w:rsid w:val="005E1C88"/>
    <w:rsid w:val="005E50DE"/>
    <w:rsid w:val="005F7097"/>
    <w:rsid w:val="0060364A"/>
    <w:rsid w:val="00607573"/>
    <w:rsid w:val="00614D47"/>
    <w:rsid w:val="0061650D"/>
    <w:rsid w:val="006174F3"/>
    <w:rsid w:val="00617843"/>
    <w:rsid w:val="00620F34"/>
    <w:rsid w:val="00624C1B"/>
    <w:rsid w:val="00625471"/>
    <w:rsid w:val="00626791"/>
    <w:rsid w:val="00627853"/>
    <w:rsid w:val="00634D0C"/>
    <w:rsid w:val="00652BCE"/>
    <w:rsid w:val="00652E29"/>
    <w:rsid w:val="00653617"/>
    <w:rsid w:val="0065414A"/>
    <w:rsid w:val="006703A5"/>
    <w:rsid w:val="0067136B"/>
    <w:rsid w:val="00686600"/>
    <w:rsid w:val="00691208"/>
    <w:rsid w:val="00693014"/>
    <w:rsid w:val="006A23C4"/>
    <w:rsid w:val="006A702E"/>
    <w:rsid w:val="006B51E9"/>
    <w:rsid w:val="006B7640"/>
    <w:rsid w:val="006B7A90"/>
    <w:rsid w:val="006C2AE7"/>
    <w:rsid w:val="006C577B"/>
    <w:rsid w:val="006C5F38"/>
    <w:rsid w:val="006C6558"/>
    <w:rsid w:val="006D374E"/>
    <w:rsid w:val="006D5F3E"/>
    <w:rsid w:val="006D7D5A"/>
    <w:rsid w:val="006E4305"/>
    <w:rsid w:val="006F4BD3"/>
    <w:rsid w:val="006F5763"/>
    <w:rsid w:val="00704BAB"/>
    <w:rsid w:val="007053C1"/>
    <w:rsid w:val="007104D1"/>
    <w:rsid w:val="007135A6"/>
    <w:rsid w:val="00732F32"/>
    <w:rsid w:val="00733A73"/>
    <w:rsid w:val="00734FE7"/>
    <w:rsid w:val="00736B6C"/>
    <w:rsid w:val="00742384"/>
    <w:rsid w:val="00745CFF"/>
    <w:rsid w:val="00746FF2"/>
    <w:rsid w:val="00747275"/>
    <w:rsid w:val="007478C0"/>
    <w:rsid w:val="00747CEE"/>
    <w:rsid w:val="00752FA0"/>
    <w:rsid w:val="00756B1A"/>
    <w:rsid w:val="00761133"/>
    <w:rsid w:val="007612C2"/>
    <w:rsid w:val="00764E84"/>
    <w:rsid w:val="00767551"/>
    <w:rsid w:val="00772A67"/>
    <w:rsid w:val="00773F61"/>
    <w:rsid w:val="00775B4C"/>
    <w:rsid w:val="007762F8"/>
    <w:rsid w:val="00783520"/>
    <w:rsid w:val="007903B9"/>
    <w:rsid w:val="00797E06"/>
    <w:rsid w:val="007A02D3"/>
    <w:rsid w:val="007A18B1"/>
    <w:rsid w:val="007A52CD"/>
    <w:rsid w:val="007A5F4C"/>
    <w:rsid w:val="007C055A"/>
    <w:rsid w:val="007C1693"/>
    <w:rsid w:val="007C3960"/>
    <w:rsid w:val="007D0E84"/>
    <w:rsid w:val="007D187A"/>
    <w:rsid w:val="007D2128"/>
    <w:rsid w:val="007D681B"/>
    <w:rsid w:val="007E0D41"/>
    <w:rsid w:val="007E15E5"/>
    <w:rsid w:val="007E1A7B"/>
    <w:rsid w:val="007E1D85"/>
    <w:rsid w:val="007E38B4"/>
    <w:rsid w:val="007E5B48"/>
    <w:rsid w:val="007E702A"/>
    <w:rsid w:val="007E7F45"/>
    <w:rsid w:val="007F1284"/>
    <w:rsid w:val="007F12F6"/>
    <w:rsid w:val="00804E3D"/>
    <w:rsid w:val="008103C8"/>
    <w:rsid w:val="0081154A"/>
    <w:rsid w:val="00820B36"/>
    <w:rsid w:val="008250FA"/>
    <w:rsid w:val="00827BB2"/>
    <w:rsid w:val="008329DA"/>
    <w:rsid w:val="008330E7"/>
    <w:rsid w:val="008353A4"/>
    <w:rsid w:val="00835AB2"/>
    <w:rsid w:val="00836D83"/>
    <w:rsid w:val="008372C6"/>
    <w:rsid w:val="008439AE"/>
    <w:rsid w:val="00844CE8"/>
    <w:rsid w:val="00847154"/>
    <w:rsid w:val="0086657B"/>
    <w:rsid w:val="00872D6F"/>
    <w:rsid w:val="008832E5"/>
    <w:rsid w:val="00884025"/>
    <w:rsid w:val="00884966"/>
    <w:rsid w:val="00890CEC"/>
    <w:rsid w:val="00891711"/>
    <w:rsid w:val="00894990"/>
    <w:rsid w:val="00897669"/>
    <w:rsid w:val="008A3999"/>
    <w:rsid w:val="008C0181"/>
    <w:rsid w:val="008D0334"/>
    <w:rsid w:val="008D0F15"/>
    <w:rsid w:val="008D4451"/>
    <w:rsid w:val="008D62B7"/>
    <w:rsid w:val="008D668A"/>
    <w:rsid w:val="008E16CE"/>
    <w:rsid w:val="008E6895"/>
    <w:rsid w:val="00900B3C"/>
    <w:rsid w:val="00903430"/>
    <w:rsid w:val="00904FB5"/>
    <w:rsid w:val="00906EB4"/>
    <w:rsid w:val="0091136C"/>
    <w:rsid w:val="009113A2"/>
    <w:rsid w:val="009157ED"/>
    <w:rsid w:val="0092727A"/>
    <w:rsid w:val="00927ED7"/>
    <w:rsid w:val="00930D7D"/>
    <w:rsid w:val="00937AE9"/>
    <w:rsid w:val="00946068"/>
    <w:rsid w:val="00947641"/>
    <w:rsid w:val="0095047E"/>
    <w:rsid w:val="00956101"/>
    <w:rsid w:val="00962CD6"/>
    <w:rsid w:val="00963517"/>
    <w:rsid w:val="009849EB"/>
    <w:rsid w:val="00993A3B"/>
    <w:rsid w:val="00993A60"/>
    <w:rsid w:val="009955B4"/>
    <w:rsid w:val="00996F90"/>
    <w:rsid w:val="009B014E"/>
    <w:rsid w:val="009B560E"/>
    <w:rsid w:val="009D71D5"/>
    <w:rsid w:val="009E120F"/>
    <w:rsid w:val="009E2887"/>
    <w:rsid w:val="009E5CB9"/>
    <w:rsid w:val="009E5DEB"/>
    <w:rsid w:val="009E6BCD"/>
    <w:rsid w:val="009E7A6B"/>
    <w:rsid w:val="009F2B7C"/>
    <w:rsid w:val="009F31F2"/>
    <w:rsid w:val="009F45A5"/>
    <w:rsid w:val="00A01C2E"/>
    <w:rsid w:val="00A01FF6"/>
    <w:rsid w:val="00A02BB2"/>
    <w:rsid w:val="00A04052"/>
    <w:rsid w:val="00A12563"/>
    <w:rsid w:val="00A3584E"/>
    <w:rsid w:val="00A4326A"/>
    <w:rsid w:val="00A540F6"/>
    <w:rsid w:val="00A614C1"/>
    <w:rsid w:val="00A6499B"/>
    <w:rsid w:val="00A670F2"/>
    <w:rsid w:val="00A74EF5"/>
    <w:rsid w:val="00A8185B"/>
    <w:rsid w:val="00A92E34"/>
    <w:rsid w:val="00A92E52"/>
    <w:rsid w:val="00A95D80"/>
    <w:rsid w:val="00AA5E2F"/>
    <w:rsid w:val="00AA69E5"/>
    <w:rsid w:val="00AA7317"/>
    <w:rsid w:val="00AC2C0B"/>
    <w:rsid w:val="00AC4905"/>
    <w:rsid w:val="00AD2D96"/>
    <w:rsid w:val="00AE4BC6"/>
    <w:rsid w:val="00AE7922"/>
    <w:rsid w:val="00B01011"/>
    <w:rsid w:val="00B03AB7"/>
    <w:rsid w:val="00B056C3"/>
    <w:rsid w:val="00B11878"/>
    <w:rsid w:val="00B121E7"/>
    <w:rsid w:val="00B22D2A"/>
    <w:rsid w:val="00B27DAF"/>
    <w:rsid w:val="00B43CF9"/>
    <w:rsid w:val="00B44463"/>
    <w:rsid w:val="00B45229"/>
    <w:rsid w:val="00B46F30"/>
    <w:rsid w:val="00B50B94"/>
    <w:rsid w:val="00B53402"/>
    <w:rsid w:val="00B608C1"/>
    <w:rsid w:val="00B60D3D"/>
    <w:rsid w:val="00B61D95"/>
    <w:rsid w:val="00B74305"/>
    <w:rsid w:val="00B76076"/>
    <w:rsid w:val="00B9187F"/>
    <w:rsid w:val="00BB3050"/>
    <w:rsid w:val="00BB7831"/>
    <w:rsid w:val="00BC31BC"/>
    <w:rsid w:val="00BC6167"/>
    <w:rsid w:val="00BD399A"/>
    <w:rsid w:val="00BE4435"/>
    <w:rsid w:val="00BE6B71"/>
    <w:rsid w:val="00BF1208"/>
    <w:rsid w:val="00C07BB3"/>
    <w:rsid w:val="00C1641C"/>
    <w:rsid w:val="00C2000E"/>
    <w:rsid w:val="00C22B1A"/>
    <w:rsid w:val="00C24E72"/>
    <w:rsid w:val="00C379C9"/>
    <w:rsid w:val="00C422B8"/>
    <w:rsid w:val="00C556FB"/>
    <w:rsid w:val="00C566D6"/>
    <w:rsid w:val="00C57378"/>
    <w:rsid w:val="00C6785F"/>
    <w:rsid w:val="00C76F4D"/>
    <w:rsid w:val="00C839ED"/>
    <w:rsid w:val="00C84299"/>
    <w:rsid w:val="00C92F14"/>
    <w:rsid w:val="00C9308C"/>
    <w:rsid w:val="00C97365"/>
    <w:rsid w:val="00CB1D53"/>
    <w:rsid w:val="00CC08BA"/>
    <w:rsid w:val="00CC330A"/>
    <w:rsid w:val="00CC5727"/>
    <w:rsid w:val="00CC5848"/>
    <w:rsid w:val="00CC78F9"/>
    <w:rsid w:val="00CC7DBD"/>
    <w:rsid w:val="00CD1E87"/>
    <w:rsid w:val="00CE38C0"/>
    <w:rsid w:val="00CF3849"/>
    <w:rsid w:val="00CF4FEB"/>
    <w:rsid w:val="00D0233C"/>
    <w:rsid w:val="00D066FC"/>
    <w:rsid w:val="00D11462"/>
    <w:rsid w:val="00D14D61"/>
    <w:rsid w:val="00D22A47"/>
    <w:rsid w:val="00D242BC"/>
    <w:rsid w:val="00D275FC"/>
    <w:rsid w:val="00D3576E"/>
    <w:rsid w:val="00D36553"/>
    <w:rsid w:val="00D43297"/>
    <w:rsid w:val="00D46B0B"/>
    <w:rsid w:val="00D55ED8"/>
    <w:rsid w:val="00D561DC"/>
    <w:rsid w:val="00D56B9E"/>
    <w:rsid w:val="00D63BBB"/>
    <w:rsid w:val="00D70DB6"/>
    <w:rsid w:val="00D76048"/>
    <w:rsid w:val="00D80DA3"/>
    <w:rsid w:val="00D93C80"/>
    <w:rsid w:val="00D95903"/>
    <w:rsid w:val="00D96A8F"/>
    <w:rsid w:val="00DA7693"/>
    <w:rsid w:val="00DB406A"/>
    <w:rsid w:val="00DC43FB"/>
    <w:rsid w:val="00DF11A7"/>
    <w:rsid w:val="00E00787"/>
    <w:rsid w:val="00E03E8D"/>
    <w:rsid w:val="00E069A3"/>
    <w:rsid w:val="00E12CC0"/>
    <w:rsid w:val="00E1656B"/>
    <w:rsid w:val="00E271CB"/>
    <w:rsid w:val="00E34FE3"/>
    <w:rsid w:val="00E35FC1"/>
    <w:rsid w:val="00E43280"/>
    <w:rsid w:val="00E55D6C"/>
    <w:rsid w:val="00E57396"/>
    <w:rsid w:val="00E80771"/>
    <w:rsid w:val="00E81A1B"/>
    <w:rsid w:val="00E81A86"/>
    <w:rsid w:val="00E8607B"/>
    <w:rsid w:val="00E91073"/>
    <w:rsid w:val="00E93583"/>
    <w:rsid w:val="00EA2F86"/>
    <w:rsid w:val="00EA45D5"/>
    <w:rsid w:val="00EA6D39"/>
    <w:rsid w:val="00EA7D38"/>
    <w:rsid w:val="00EB1D97"/>
    <w:rsid w:val="00ED047F"/>
    <w:rsid w:val="00EE2D6D"/>
    <w:rsid w:val="00EE5932"/>
    <w:rsid w:val="00EF1110"/>
    <w:rsid w:val="00EF4C53"/>
    <w:rsid w:val="00F006F1"/>
    <w:rsid w:val="00F00F09"/>
    <w:rsid w:val="00F0739C"/>
    <w:rsid w:val="00F07B7B"/>
    <w:rsid w:val="00F21158"/>
    <w:rsid w:val="00F23874"/>
    <w:rsid w:val="00F23B95"/>
    <w:rsid w:val="00F35BFD"/>
    <w:rsid w:val="00F3795E"/>
    <w:rsid w:val="00F40388"/>
    <w:rsid w:val="00F57D88"/>
    <w:rsid w:val="00F61786"/>
    <w:rsid w:val="00F626EC"/>
    <w:rsid w:val="00F63389"/>
    <w:rsid w:val="00F660C3"/>
    <w:rsid w:val="00F7707E"/>
    <w:rsid w:val="00F77BB2"/>
    <w:rsid w:val="00F8747E"/>
    <w:rsid w:val="00F90D33"/>
    <w:rsid w:val="00F91977"/>
    <w:rsid w:val="00F96DBF"/>
    <w:rsid w:val="00F97B57"/>
    <w:rsid w:val="00FA30E0"/>
    <w:rsid w:val="00FA4F7C"/>
    <w:rsid w:val="00FA65D3"/>
    <w:rsid w:val="00FB0456"/>
    <w:rsid w:val="00FB1F7A"/>
    <w:rsid w:val="00FB47F4"/>
    <w:rsid w:val="00FC31BC"/>
    <w:rsid w:val="00FC636E"/>
    <w:rsid w:val="00FD072D"/>
    <w:rsid w:val="00FD253E"/>
    <w:rsid w:val="00FD2B12"/>
    <w:rsid w:val="00FD2B9F"/>
    <w:rsid w:val="00FE13E9"/>
    <w:rsid w:val="00FE566D"/>
    <w:rsid w:val="00FF3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8D005F"/>
  <w15:docId w15:val="{B4F58D92-415D-4D03-AE9B-684B035C7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903B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625471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qFormat/>
    <w:rsid w:val="0036288F"/>
    <w:pPr>
      <w:keepNext/>
      <w:widowControl w:val="0"/>
      <w:autoSpaceDE w:val="0"/>
      <w:autoSpaceDN w:val="0"/>
      <w:adjustRightInd w:val="0"/>
      <w:spacing w:before="240" w:after="60" w:line="300" w:lineRule="auto"/>
      <w:jc w:val="both"/>
      <w:outlineLvl w:val="2"/>
    </w:pPr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C330A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36288F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11">
    <w:name w:val="Звичайний1"/>
    <w:rsid w:val="0036288F"/>
    <w:pPr>
      <w:widowControl w:val="0"/>
      <w:spacing w:line="300" w:lineRule="auto"/>
      <w:ind w:firstLine="720"/>
      <w:jc w:val="both"/>
    </w:pPr>
    <w:rPr>
      <w:rFonts w:ascii="Times New Roman" w:eastAsia="Times New Roman" w:hAnsi="Times New Roman"/>
      <w:sz w:val="22"/>
    </w:rPr>
  </w:style>
  <w:style w:type="paragraph" w:styleId="a3">
    <w:name w:val="Normal (Web)"/>
    <w:basedOn w:val="a"/>
    <w:rsid w:val="00624C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lock Text"/>
    <w:basedOn w:val="a"/>
    <w:rsid w:val="002A591C"/>
    <w:pPr>
      <w:widowControl w:val="0"/>
      <w:autoSpaceDE w:val="0"/>
      <w:autoSpaceDN w:val="0"/>
      <w:adjustRightInd w:val="0"/>
      <w:spacing w:after="0" w:line="320" w:lineRule="auto"/>
      <w:ind w:left="5480" w:right="400"/>
      <w:jc w:val="center"/>
    </w:pPr>
    <w:rPr>
      <w:rFonts w:ascii="Times New Roman" w:eastAsia="Times New Roman" w:hAnsi="Times New Roman"/>
      <w:b/>
      <w:bCs/>
      <w:sz w:val="28"/>
      <w:szCs w:val="24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111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111788"/>
    <w:rPr>
      <w:rFonts w:ascii="Tahoma" w:hAnsi="Tahoma" w:cs="Tahoma"/>
      <w:sz w:val="16"/>
      <w:szCs w:val="16"/>
      <w:lang w:val="ru-RU"/>
    </w:rPr>
  </w:style>
  <w:style w:type="paragraph" w:styleId="a7">
    <w:name w:val="Body Text Indent"/>
    <w:basedOn w:val="a"/>
    <w:link w:val="a8"/>
    <w:rsid w:val="005A6914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Основной текст с отступом Знак"/>
    <w:link w:val="a7"/>
    <w:rsid w:val="005A691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12">
    <w:name w:val="Основний текст1"/>
    <w:basedOn w:val="a"/>
    <w:rsid w:val="00222CA6"/>
    <w:pPr>
      <w:widowControl w:val="0"/>
      <w:spacing w:after="0" w:line="336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a9">
    <w:name w:val="Body Text"/>
    <w:basedOn w:val="a"/>
    <w:link w:val="aa"/>
    <w:rsid w:val="00222CA6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a">
    <w:name w:val="Основной текст Знак"/>
    <w:link w:val="a9"/>
    <w:rsid w:val="00222CA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b">
    <w:name w:val="List Paragraph"/>
    <w:basedOn w:val="a"/>
    <w:uiPriority w:val="34"/>
    <w:qFormat/>
    <w:rsid w:val="00E81A1B"/>
    <w:pPr>
      <w:ind w:left="720"/>
      <w:contextualSpacing/>
    </w:pPr>
  </w:style>
  <w:style w:type="character" w:customStyle="1" w:styleId="10">
    <w:name w:val="Заголовок 1 Знак"/>
    <w:link w:val="1"/>
    <w:uiPriority w:val="9"/>
    <w:rsid w:val="00625471"/>
    <w:rPr>
      <w:rFonts w:ascii="Cambria" w:eastAsia="Times New Roman" w:hAnsi="Cambria" w:cs="Times New Roman"/>
      <w:b/>
      <w:bCs/>
      <w:color w:val="365F91"/>
      <w:sz w:val="28"/>
      <w:szCs w:val="28"/>
      <w:lang w:val="ru-RU"/>
    </w:rPr>
  </w:style>
  <w:style w:type="character" w:customStyle="1" w:styleId="60">
    <w:name w:val="Заголовок 6 Знак"/>
    <w:link w:val="6"/>
    <w:uiPriority w:val="9"/>
    <w:semiHidden/>
    <w:rsid w:val="00CC330A"/>
    <w:rPr>
      <w:rFonts w:ascii="Cambria" w:eastAsia="Times New Roman" w:hAnsi="Cambria" w:cs="Times New Roman"/>
      <w:i/>
      <w:iCs/>
      <w:color w:val="243F60"/>
      <w:lang w:val="ru-RU"/>
    </w:rPr>
  </w:style>
  <w:style w:type="paragraph" w:customStyle="1" w:styleId="Heading6">
    <w:name w:val="Heading6"/>
    <w:basedOn w:val="a"/>
    <w:next w:val="a"/>
    <w:rsid w:val="00267567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color w:val="000000"/>
      <w:lang w:val="uk-UA" w:eastAsia="ru-RU"/>
    </w:rPr>
  </w:style>
  <w:style w:type="paragraph" w:styleId="ac">
    <w:name w:val="No Spacing"/>
    <w:uiPriority w:val="1"/>
    <w:qFormat/>
    <w:rsid w:val="00761133"/>
    <w:rPr>
      <w:sz w:val="22"/>
      <w:szCs w:val="22"/>
      <w:lang w:eastAsia="en-US"/>
    </w:rPr>
  </w:style>
  <w:style w:type="paragraph" w:styleId="31">
    <w:name w:val="Body Text Indent 3"/>
    <w:basedOn w:val="a"/>
    <w:link w:val="32"/>
    <w:rsid w:val="00761133"/>
    <w:pPr>
      <w:widowControl w:val="0"/>
      <w:autoSpaceDE w:val="0"/>
      <w:autoSpaceDN w:val="0"/>
      <w:adjustRightInd w:val="0"/>
      <w:spacing w:after="120" w:line="300" w:lineRule="auto"/>
      <w:ind w:left="283"/>
      <w:jc w:val="both"/>
    </w:pPr>
    <w:rPr>
      <w:rFonts w:ascii="Times New Roman" w:eastAsia="Times New Roman" w:hAnsi="Times New Roman"/>
      <w:sz w:val="16"/>
      <w:szCs w:val="16"/>
      <w:lang w:val="uk-UA" w:eastAsia="ru-RU"/>
    </w:rPr>
  </w:style>
  <w:style w:type="character" w:customStyle="1" w:styleId="32">
    <w:name w:val="Основной текст с отступом 3 Знак"/>
    <w:link w:val="31"/>
    <w:rsid w:val="0076113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R2">
    <w:name w:val="FR2"/>
    <w:rsid w:val="00761133"/>
    <w:pPr>
      <w:widowControl w:val="0"/>
      <w:spacing w:line="360" w:lineRule="auto"/>
    </w:pPr>
    <w:rPr>
      <w:rFonts w:ascii="Arial" w:eastAsia="Times New Roman" w:hAnsi="Arial"/>
      <w:snapToGrid w:val="0"/>
      <w:sz w:val="24"/>
    </w:rPr>
  </w:style>
  <w:style w:type="paragraph" w:customStyle="1" w:styleId="Iauiue1">
    <w:name w:val="Iau?iue1"/>
    <w:rsid w:val="00761133"/>
    <w:rPr>
      <w:rFonts w:ascii="Times New Roman" w:eastAsia="Times New Roman" w:hAnsi="Times New Roman"/>
    </w:rPr>
  </w:style>
  <w:style w:type="paragraph" w:customStyle="1" w:styleId="2">
    <w:name w:val="Обычный2"/>
    <w:next w:val="a"/>
    <w:rsid w:val="002C10E1"/>
    <w:pPr>
      <w:widowControl w:val="0"/>
      <w:autoSpaceDE w:val="0"/>
      <w:autoSpaceDN w:val="0"/>
    </w:pPr>
    <w:rPr>
      <w:rFonts w:ascii="Times New Roman" w:eastAsia="Times New Roman" w:hAnsi="Times New Roman"/>
      <w:noProof/>
      <w:lang w:val="en-US"/>
    </w:rPr>
  </w:style>
  <w:style w:type="paragraph" w:styleId="ad">
    <w:name w:val="Subtitle"/>
    <w:basedOn w:val="a"/>
    <w:link w:val="ae"/>
    <w:qFormat/>
    <w:rsid w:val="00D46B0B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val="uk-UA" w:eastAsia="ru-RU"/>
    </w:rPr>
  </w:style>
  <w:style w:type="character" w:customStyle="1" w:styleId="ae">
    <w:name w:val="Подзаголовок Знак"/>
    <w:link w:val="ad"/>
    <w:rsid w:val="00D46B0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3">
    <w:name w:val="Обычный1"/>
    <w:rsid w:val="0041162E"/>
    <w:pPr>
      <w:widowControl w:val="0"/>
    </w:pPr>
    <w:rPr>
      <w:rFonts w:ascii="Times New Roman" w:eastAsia="Times New Roman" w:hAnsi="Times New Roman"/>
      <w:snapToGrid w:val="0"/>
    </w:rPr>
  </w:style>
  <w:style w:type="character" w:customStyle="1" w:styleId="shorttext">
    <w:name w:val="short_text"/>
    <w:rsid w:val="0041162E"/>
  </w:style>
  <w:style w:type="character" w:styleId="af">
    <w:name w:val="Hyperlink"/>
    <w:rsid w:val="00575348"/>
    <w:rPr>
      <w:color w:val="0000FF"/>
      <w:u w:val="single"/>
    </w:rPr>
  </w:style>
  <w:style w:type="paragraph" w:customStyle="1" w:styleId="msonormalmailrucssattributepostfix">
    <w:name w:val="msonormal_mailru_css_attribute_postfix"/>
    <w:basedOn w:val="a"/>
    <w:rsid w:val="0057534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character" w:styleId="af0">
    <w:name w:val="Emphasis"/>
    <w:uiPriority w:val="20"/>
    <w:qFormat/>
    <w:rsid w:val="00575348"/>
    <w:rPr>
      <w:i/>
      <w:iCs/>
    </w:rPr>
  </w:style>
  <w:style w:type="paragraph" w:customStyle="1" w:styleId="20">
    <w:name w:val="Звичайний2"/>
    <w:rsid w:val="005A6639"/>
    <w:pPr>
      <w:widowControl w:val="0"/>
    </w:pPr>
    <w:rPr>
      <w:rFonts w:ascii="Times New Roman" w:eastAsia="Times New Roman" w:hAnsi="Times New Roman"/>
      <w:snapToGrid w:val="0"/>
    </w:rPr>
  </w:style>
  <w:style w:type="paragraph" w:styleId="af1">
    <w:name w:val="header"/>
    <w:basedOn w:val="a"/>
    <w:link w:val="af2"/>
    <w:uiPriority w:val="99"/>
    <w:unhideWhenUsed/>
    <w:rsid w:val="00D27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link w:val="af1"/>
    <w:uiPriority w:val="99"/>
    <w:rsid w:val="00D275FC"/>
    <w:rPr>
      <w:lang w:val="ru-RU"/>
    </w:rPr>
  </w:style>
  <w:style w:type="paragraph" w:styleId="af3">
    <w:name w:val="footer"/>
    <w:basedOn w:val="a"/>
    <w:link w:val="af4"/>
    <w:uiPriority w:val="99"/>
    <w:unhideWhenUsed/>
    <w:rsid w:val="00D27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link w:val="af3"/>
    <w:uiPriority w:val="99"/>
    <w:rsid w:val="00D275FC"/>
    <w:rPr>
      <w:lang w:val="ru-RU"/>
    </w:rPr>
  </w:style>
  <w:style w:type="paragraph" w:styleId="af5">
    <w:name w:val="Title"/>
    <w:basedOn w:val="a"/>
    <w:next w:val="a"/>
    <w:link w:val="af6"/>
    <w:uiPriority w:val="10"/>
    <w:qFormat/>
    <w:rsid w:val="00900B3C"/>
    <w:pPr>
      <w:pBdr>
        <w:bottom w:val="single" w:sz="8" w:space="4" w:color="4F81BD"/>
      </w:pBdr>
      <w:spacing w:after="300" w:line="240" w:lineRule="auto"/>
      <w:contextualSpacing/>
    </w:pPr>
    <w:rPr>
      <w:rFonts w:ascii="Consolas" w:eastAsia="Consolas" w:hAnsi="Consolas" w:cs="Consolas"/>
      <w:sz w:val="20"/>
      <w:szCs w:val="20"/>
      <w:lang w:eastAsia="ru-RU"/>
    </w:rPr>
  </w:style>
  <w:style w:type="character" w:customStyle="1" w:styleId="af6">
    <w:name w:val="Заголовок Знак"/>
    <w:link w:val="af5"/>
    <w:uiPriority w:val="10"/>
    <w:rsid w:val="00900B3C"/>
    <w:rPr>
      <w:rFonts w:ascii="Consolas" w:eastAsia="Consolas" w:hAnsi="Consolas" w:cs="Consolas"/>
    </w:rPr>
  </w:style>
  <w:style w:type="character" w:styleId="af7">
    <w:name w:val="annotation reference"/>
    <w:uiPriority w:val="99"/>
    <w:rsid w:val="007D0E84"/>
    <w:rPr>
      <w:sz w:val="16"/>
      <w:szCs w:val="16"/>
    </w:rPr>
  </w:style>
  <w:style w:type="paragraph" w:styleId="af8">
    <w:name w:val="annotation text"/>
    <w:basedOn w:val="a"/>
    <w:link w:val="af9"/>
    <w:rsid w:val="007D0E84"/>
    <w:pPr>
      <w:spacing w:after="0" w:line="240" w:lineRule="auto"/>
    </w:pPr>
    <w:rPr>
      <w:rFonts w:ascii="Times New Roman" w:eastAsia="Times New Roman" w:hAnsi="Times New Roman" w:cs="Arial Unicode MS"/>
      <w:sz w:val="20"/>
      <w:szCs w:val="20"/>
      <w:lang w:val="en-GB" w:eastAsia="hu-HU" w:bidi="ml-IN"/>
    </w:rPr>
  </w:style>
  <w:style w:type="character" w:customStyle="1" w:styleId="af9">
    <w:name w:val="Текст примечания Знак"/>
    <w:link w:val="af8"/>
    <w:rsid w:val="007D0E84"/>
    <w:rPr>
      <w:rFonts w:ascii="Times New Roman" w:eastAsia="Times New Roman" w:hAnsi="Times New Roman" w:cs="Arial Unicode MS"/>
      <w:lang w:val="en-GB" w:eastAsia="hu-HU" w:bidi="ml-IN"/>
    </w:rPr>
  </w:style>
  <w:style w:type="paragraph" w:customStyle="1" w:styleId="Default">
    <w:name w:val="Default"/>
    <w:rsid w:val="000E01A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hu-HU"/>
    </w:rPr>
  </w:style>
  <w:style w:type="paragraph" w:customStyle="1" w:styleId="ConsPlusNormal">
    <w:name w:val="ConsPlusNormal"/>
    <w:rsid w:val="002C76D7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21">
    <w:name w:val="Body Text 2"/>
    <w:basedOn w:val="a"/>
    <w:link w:val="22"/>
    <w:uiPriority w:val="99"/>
    <w:unhideWhenUsed/>
    <w:rsid w:val="00F8747E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rsid w:val="00F8747E"/>
    <w:rPr>
      <w:sz w:val="22"/>
      <w:szCs w:val="22"/>
      <w:lang w:eastAsia="en-US"/>
    </w:rPr>
  </w:style>
  <w:style w:type="paragraph" w:customStyle="1" w:styleId="Standard">
    <w:name w:val="Standard"/>
    <w:qFormat/>
    <w:rsid w:val="006174F3"/>
    <w:pPr>
      <w:tabs>
        <w:tab w:val="left" w:pos="567"/>
      </w:tabs>
    </w:pPr>
    <w:rPr>
      <w:rFonts w:ascii="Times New Roman" w:eastAsia="Times New Roman" w:hAnsi="Times New Roman"/>
      <w:sz w:val="22"/>
      <w:lang w:val="en-GB" w:eastAsia="en-US"/>
    </w:rPr>
  </w:style>
  <w:style w:type="paragraph" w:customStyle="1" w:styleId="GTCParagraph">
    <w:name w:val="GTC Paragraph"/>
    <w:rsid w:val="00213048"/>
    <w:rPr>
      <w:rFonts w:ascii="Times New Roman" w:eastAsia="Times New Roman" w:hAnsi="Times New Roman"/>
      <w:sz w:val="24"/>
      <w:szCs w:val="24"/>
      <w:lang w:val="en-US" w:eastAsia="en-US"/>
    </w:rPr>
  </w:style>
  <w:style w:type="paragraph" w:customStyle="1" w:styleId="C-BodyText">
    <w:name w:val="C-Body Text"/>
    <w:link w:val="C-BodyTextChar"/>
    <w:rsid w:val="00213048"/>
    <w:pPr>
      <w:spacing w:before="120" w:after="120" w:line="280" w:lineRule="atLeast"/>
    </w:pPr>
    <w:rPr>
      <w:rFonts w:ascii="Times New Roman" w:eastAsia="Times New Roman" w:hAnsi="Times New Roman"/>
      <w:sz w:val="24"/>
      <w:lang w:val="en-US" w:eastAsia="en-US"/>
    </w:rPr>
  </w:style>
  <w:style w:type="character" w:customStyle="1" w:styleId="C-BodyTextChar">
    <w:name w:val="C-Body Text Char"/>
    <w:link w:val="C-BodyText"/>
    <w:locked/>
    <w:rsid w:val="00213048"/>
    <w:rPr>
      <w:rFonts w:ascii="Times New Roman" w:eastAsia="Times New Roman" w:hAnsi="Times New Roman"/>
      <w:sz w:val="24"/>
      <w:lang w:val="en-US" w:eastAsia="en-US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331336"/>
    <w:pPr>
      <w:spacing w:after="200" w:line="276" w:lineRule="auto"/>
    </w:pPr>
    <w:rPr>
      <w:rFonts w:ascii="Calibri" w:eastAsia="Calibri" w:hAnsi="Calibri" w:cs="Times New Roman"/>
      <w:b/>
      <w:bCs/>
      <w:lang w:val="ru-RU" w:eastAsia="en-US" w:bidi="ar-SA"/>
    </w:rPr>
  </w:style>
  <w:style w:type="character" w:customStyle="1" w:styleId="afb">
    <w:name w:val="Тема примечания Знак"/>
    <w:link w:val="afa"/>
    <w:uiPriority w:val="99"/>
    <w:semiHidden/>
    <w:rsid w:val="00331336"/>
    <w:rPr>
      <w:rFonts w:ascii="Times New Roman" w:eastAsia="Times New Roman" w:hAnsi="Times New Roman" w:cs="Arial Unicode MS"/>
      <w:b/>
      <w:bCs/>
      <w:lang w:val="en-GB" w:eastAsia="en-US" w:bidi="ml-IN"/>
    </w:rPr>
  </w:style>
  <w:style w:type="paragraph" w:customStyle="1" w:styleId="Style2">
    <w:name w:val="Style2"/>
    <w:basedOn w:val="a"/>
    <w:uiPriority w:val="99"/>
    <w:rsid w:val="008A3999"/>
    <w:pPr>
      <w:widowControl w:val="0"/>
      <w:autoSpaceDE w:val="0"/>
      <w:autoSpaceDN w:val="0"/>
      <w:adjustRightInd w:val="0"/>
      <w:spacing w:after="0" w:line="485" w:lineRule="exact"/>
      <w:ind w:firstLine="70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B27DAF"/>
    <w:rPr>
      <w:color w:val="605E5C"/>
      <w:shd w:val="clear" w:color="auto" w:fill="E1DFDD"/>
    </w:rPr>
  </w:style>
  <w:style w:type="character" w:customStyle="1" w:styleId="go">
    <w:name w:val="go"/>
    <w:basedOn w:val="a0"/>
    <w:rsid w:val="007903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91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2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4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0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0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9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dda.kz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HV@mistral.capita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fo.mistral.kz@mistral.capita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info@mistral.capita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ynthon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C7999E-F1C4-4170-ACF8-9017E5FA9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4587</Words>
  <Characters>26147</Characters>
  <Application>Microsoft Office Word</Application>
  <DocSecurity>0</DocSecurity>
  <Lines>217</Lines>
  <Paragraphs>61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JSC Farmak</Company>
  <LinksUpToDate>false</LinksUpToDate>
  <CharactersWithSpaces>30673</CharactersWithSpaces>
  <SharedDoc>false</SharedDoc>
  <HLinks>
    <vt:vector size="18" baseType="variant">
      <vt:variant>
        <vt:i4>1441836</vt:i4>
      </vt:variant>
      <vt:variant>
        <vt:i4>6</vt:i4>
      </vt:variant>
      <vt:variant>
        <vt:i4>0</vt:i4>
      </vt:variant>
      <vt:variant>
        <vt:i4>5</vt:i4>
      </vt:variant>
      <vt:variant>
        <vt:lpwstr>mailto:info@mistral.capital</vt:lpwstr>
      </vt:variant>
      <vt:variant>
        <vt:lpwstr/>
      </vt:variant>
      <vt:variant>
        <vt:i4>6422529</vt:i4>
      </vt:variant>
      <vt:variant>
        <vt:i4>3</vt:i4>
      </vt:variant>
      <vt:variant>
        <vt:i4>0</vt:i4>
      </vt:variant>
      <vt:variant>
        <vt:i4>5</vt:i4>
      </vt:variant>
      <vt:variant>
        <vt:lpwstr>//e.mail.ru/compose/?mailto=mailto%3ainfo@synthon.com</vt:lpwstr>
      </vt:variant>
      <vt:variant>
        <vt:lpwstr/>
      </vt:variant>
      <vt:variant>
        <vt:i4>7667774</vt:i4>
      </vt:variant>
      <vt:variant>
        <vt:i4>0</vt:i4>
      </vt:variant>
      <vt:variant>
        <vt:i4>0</vt:i4>
      </vt:variant>
      <vt:variant>
        <vt:i4>5</vt:i4>
      </vt:variant>
      <vt:variant>
        <vt:lpwstr>http://www.ndda.kz/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 Сирахов</dc:creator>
  <cp:lastModifiedBy>Алтынай М. Косалбаева</cp:lastModifiedBy>
  <cp:revision>3</cp:revision>
  <cp:lastPrinted>2018-03-22T06:08:00Z</cp:lastPrinted>
  <dcterms:created xsi:type="dcterms:W3CDTF">2026-03-31T09:51:00Z</dcterms:created>
  <dcterms:modified xsi:type="dcterms:W3CDTF">2026-03-31T10:03:00Z</dcterms:modified>
</cp:coreProperties>
</file>